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2B7" w:rsidRPr="008E645B" w:rsidRDefault="00D6599C">
      <w:pPr>
        <w:pStyle w:val="Title"/>
      </w:pPr>
      <w:bookmarkStart w:id="0" w:name="_GoBack"/>
      <w:bookmarkEnd w:id="0"/>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8"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Pr="008E645B" w:rsidRDefault="00E842B7">
      <w:pPr>
        <w:pStyle w:val="Title"/>
      </w:pPr>
    </w:p>
    <w:p w:rsidR="00E842B7" w:rsidRPr="008E645B" w:rsidRDefault="00E842B7"/>
    <w:p w:rsidR="00E842B7" w:rsidRPr="008E645B" w:rsidRDefault="00E842B7"/>
    <w:p w:rsidR="00E842B7" w:rsidRPr="008E645B" w:rsidRDefault="00E842B7"/>
    <w:p w:rsidR="00E842B7" w:rsidRPr="008E645B" w:rsidRDefault="00E842B7">
      <w:pPr>
        <w:pStyle w:val="Title"/>
      </w:pPr>
      <w:r w:rsidRPr="008E645B">
        <w:t>Global 3000</w:t>
      </w:r>
    </w:p>
    <w:p w:rsidR="00E842B7" w:rsidRPr="008E645B" w:rsidRDefault="00092A28">
      <w:pPr>
        <w:pStyle w:val="Title"/>
      </w:pPr>
      <w:r>
        <w:t>Service Pack Note</w:t>
      </w:r>
    </w:p>
    <w:p w:rsidR="00E842B7" w:rsidRPr="008E645B" w:rsidRDefault="00E842B7"/>
    <w:p w:rsidR="00E842B7" w:rsidRPr="008E645B" w:rsidRDefault="00E842B7"/>
    <w:p w:rsidR="00E842B7" w:rsidRPr="008E645B" w:rsidRDefault="00AE73B8">
      <w:pPr>
        <w:pStyle w:val="Title"/>
      </w:pPr>
      <w:r>
        <w:fldChar w:fldCharType="begin"/>
      </w:r>
      <w:r>
        <w:instrText xml:space="preserve"> SUBJECT  \* MERGEFORMAT </w:instrText>
      </w:r>
      <w:r>
        <w:fldChar w:fldCharType="separate"/>
      </w:r>
      <w:r w:rsidR="00536FB8">
        <w:t>Debtors Ledger and Creditors Ledger - Auditing of Account Details</w:t>
      </w:r>
      <w:r>
        <w:fldChar w:fldCharType="end"/>
      </w:r>
      <w:r w:rsidR="00B92A4F">
        <w:t xml:space="preserve"> </w:t>
      </w:r>
    </w:p>
    <w:p w:rsidR="00E842B7" w:rsidRPr="008E645B" w:rsidRDefault="00E842B7"/>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CG Omega" w:hAnsi="CG Omega"/>
          <w:sz w:val="24"/>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E842B7" w:rsidRPr="008E645B" w:rsidRDefault="00E842B7">
      <w:pPr>
        <w:rPr>
          <w:rFonts w:ascii="Arial" w:hAnsi="Arial"/>
          <w:b/>
          <w:sz w:val="22"/>
        </w:rPr>
      </w:pPr>
    </w:p>
    <w:p w:rsidR="002B77AA" w:rsidRPr="008E645B" w:rsidRDefault="002B77AA">
      <w:pPr>
        <w:rPr>
          <w:rFonts w:ascii="Arial" w:hAnsi="Arial"/>
          <w:b/>
          <w:sz w:val="22"/>
        </w:rPr>
      </w:pPr>
    </w:p>
    <w:p w:rsidR="00E842B7" w:rsidRPr="008E645B" w:rsidRDefault="00E842B7">
      <w:pPr>
        <w:rPr>
          <w:rFonts w:ascii="Arial" w:hAnsi="Arial"/>
          <w:b/>
          <w:sz w:val="22"/>
        </w:rPr>
      </w:pPr>
    </w:p>
    <w:p w:rsidR="00E842B7" w:rsidRDefault="00E842B7">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Default="003135AC">
      <w:pPr>
        <w:rPr>
          <w:rFonts w:ascii="Arial" w:hAnsi="Arial"/>
          <w:b/>
          <w:sz w:val="22"/>
        </w:rPr>
      </w:pPr>
    </w:p>
    <w:p w:rsidR="003135AC" w:rsidRPr="008E645B" w:rsidRDefault="003135AC">
      <w:pPr>
        <w:rPr>
          <w:rFonts w:ascii="Arial" w:hAnsi="Arial"/>
          <w:b/>
          <w:sz w:val="22"/>
        </w:rPr>
      </w:pPr>
    </w:p>
    <w:p w:rsidR="00DF22A0" w:rsidRDefault="00DF22A0">
      <w:pPr>
        <w:rPr>
          <w:rFonts w:ascii="Arial" w:hAnsi="Arial"/>
          <w:b/>
          <w:sz w:val="22"/>
        </w:rPr>
      </w:pPr>
    </w:p>
    <w:p w:rsidR="007300EF" w:rsidRDefault="007300EF">
      <w:pPr>
        <w:rPr>
          <w:rFonts w:ascii="Arial" w:hAnsi="Arial"/>
          <w:b/>
          <w:sz w:val="22"/>
        </w:rPr>
      </w:pPr>
    </w:p>
    <w:p w:rsidR="0044541D" w:rsidRDefault="0044541D">
      <w:pPr>
        <w:rPr>
          <w:rFonts w:ascii="Arial" w:hAnsi="Arial"/>
          <w:b/>
          <w:sz w:val="22"/>
        </w:rPr>
      </w:pPr>
    </w:p>
    <w:p w:rsidR="00E842B7" w:rsidRDefault="00E842B7" w:rsidP="0036103A">
      <w:pPr>
        <w:rPr>
          <w:rFonts w:ascii="Arial" w:hAnsi="Arial"/>
          <w:b/>
          <w:sz w:val="22"/>
        </w:rPr>
      </w:pPr>
      <w:r w:rsidRPr="008E645B">
        <w:rPr>
          <w:rFonts w:ascii="Arial" w:hAnsi="Arial"/>
          <w:b/>
          <w:sz w:val="22"/>
        </w:rPr>
        <w:lastRenderedPageBreak/>
        <w:t>INTRODUCTION</w:t>
      </w:r>
    </w:p>
    <w:p w:rsidR="0044541D" w:rsidRPr="008E645B" w:rsidRDefault="0044541D" w:rsidP="0036103A">
      <w:pPr>
        <w:rPr>
          <w:rFonts w:ascii="Arial" w:hAnsi="Arial"/>
          <w:b/>
          <w:sz w:val="22"/>
        </w:rPr>
      </w:pPr>
    </w:p>
    <w:p w:rsidR="00E842B7" w:rsidRPr="008E645B" w:rsidRDefault="00E842B7">
      <w:pPr>
        <w:tabs>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536FB8">
        <w:rPr>
          <w:rFonts w:ascii="CG Omega" w:hAnsi="CG Omega"/>
          <w:sz w:val="24"/>
        </w:rPr>
        <w:t>This service pack introduces field level auditing to customer and supplier account maintenance.</w:t>
      </w:r>
      <w:r w:rsidRPr="008E645B">
        <w:rPr>
          <w:rFonts w:ascii="CG Omega" w:hAnsi="CG Omega"/>
          <w:sz w:val="24"/>
        </w:rPr>
        <w:fldChar w:fldCharType="end"/>
      </w:r>
    </w:p>
    <w:p w:rsidR="00E842B7" w:rsidRPr="008E645B" w:rsidRDefault="00E842B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FB38D9" w:rsidRPr="008E645B">
        <w:trPr>
          <w:trHeight w:val="240"/>
        </w:trPr>
        <w:tc>
          <w:tcPr>
            <w:tcW w:w="10173" w:type="dxa"/>
          </w:tcPr>
          <w:p w:rsidR="00FB38D9" w:rsidRPr="00D57AF6" w:rsidRDefault="001A38C0" w:rsidP="0001137A">
            <w:pPr>
              <w:pStyle w:val="BodyText"/>
              <w:rPr>
                <w:rFonts w:ascii="CG Omega" w:hAnsi="CG Omega"/>
              </w:rPr>
            </w:pPr>
            <w:r w:rsidRPr="00D57AF6">
              <w:rPr>
                <w:rFonts w:ascii="CG Omega" w:hAnsi="CG Omega"/>
              </w:rPr>
              <w:t xml:space="preserve">The changes introduce field level auditing within Debtors Ledger and Creditors Ledger account maintenance. </w:t>
            </w:r>
            <w:r w:rsidR="0032031A" w:rsidRPr="00D57AF6">
              <w:rPr>
                <w:rFonts w:ascii="CG Omega" w:hAnsi="CG Omega"/>
              </w:rPr>
              <w:t xml:space="preserve"> </w:t>
            </w:r>
          </w:p>
        </w:tc>
      </w:tr>
      <w:tr w:rsidR="001A38C0" w:rsidRPr="008E645B">
        <w:trPr>
          <w:trHeight w:val="240"/>
        </w:trPr>
        <w:tc>
          <w:tcPr>
            <w:tcW w:w="10173" w:type="dxa"/>
          </w:tcPr>
          <w:p w:rsidR="001A38C0" w:rsidRPr="00D57AF6" w:rsidRDefault="001A38C0" w:rsidP="001A38C0">
            <w:pPr>
              <w:pStyle w:val="BodyText"/>
              <w:tabs>
                <w:tab w:val="left" w:pos="1988"/>
              </w:tabs>
              <w:rPr>
                <w:rFonts w:ascii="CG Omega" w:hAnsi="CG Omega"/>
              </w:rPr>
            </w:pPr>
            <w:r w:rsidRPr="00D57AF6">
              <w:rPr>
                <w:rFonts w:ascii="CG Omega" w:hAnsi="CG Omega"/>
              </w:rPr>
              <w:t xml:space="preserve">A new database </w:t>
            </w:r>
            <w:r w:rsidR="0032031A" w:rsidRPr="00D57AF6">
              <w:rPr>
                <w:rFonts w:ascii="CG Omega" w:hAnsi="CG Omega"/>
              </w:rPr>
              <w:t xml:space="preserve">(the audit database) is required </w:t>
            </w:r>
            <w:r w:rsidRPr="00D57AF6">
              <w:rPr>
                <w:rFonts w:ascii="CG Omega" w:hAnsi="CG Omega"/>
              </w:rPr>
              <w:t xml:space="preserve">to hold </w:t>
            </w:r>
            <w:r w:rsidR="0032031A" w:rsidRPr="00D57AF6">
              <w:rPr>
                <w:rFonts w:ascii="CG Omega" w:hAnsi="CG Omega"/>
              </w:rPr>
              <w:t xml:space="preserve">the field level </w:t>
            </w:r>
            <w:r w:rsidRPr="00D57AF6">
              <w:rPr>
                <w:rFonts w:ascii="CG Omega" w:hAnsi="CG Omega"/>
              </w:rPr>
              <w:t xml:space="preserve">audit </w:t>
            </w:r>
            <w:r w:rsidR="0032031A" w:rsidRPr="00D57AF6">
              <w:rPr>
                <w:rFonts w:ascii="CG Omega" w:hAnsi="CG Omega"/>
              </w:rPr>
              <w:t>details.</w:t>
            </w:r>
          </w:p>
          <w:p w:rsidR="00900D58" w:rsidRPr="00D57AF6" w:rsidRDefault="001A38C0" w:rsidP="001A38C0">
            <w:pPr>
              <w:pStyle w:val="BodyText"/>
              <w:tabs>
                <w:tab w:val="left" w:pos="1988"/>
              </w:tabs>
              <w:rPr>
                <w:rFonts w:ascii="CG Omega" w:hAnsi="CG Omega"/>
              </w:rPr>
            </w:pPr>
            <w:r w:rsidRPr="00D57AF6">
              <w:rPr>
                <w:rFonts w:ascii="CG Omega" w:hAnsi="CG Omega"/>
              </w:rPr>
              <w:t xml:space="preserve">The new database </w:t>
            </w:r>
            <w:r w:rsidR="0032031A" w:rsidRPr="00D57AF6">
              <w:rPr>
                <w:rFonts w:ascii="CG Omega" w:hAnsi="CG Omega"/>
              </w:rPr>
              <w:t>is</w:t>
            </w:r>
            <w:r w:rsidRPr="00D57AF6">
              <w:rPr>
                <w:rFonts w:ascii="CG Omega" w:hAnsi="CG Omega"/>
              </w:rPr>
              <w:t xml:space="preserve"> nam</w:t>
            </w:r>
            <w:r w:rsidR="00900D58" w:rsidRPr="00D57AF6">
              <w:rPr>
                <w:rFonts w:ascii="CG Omega" w:hAnsi="CG Omega"/>
              </w:rPr>
              <w:t>ed DBAUDT and is enabled via a new system parameter.</w:t>
            </w:r>
          </w:p>
          <w:p w:rsidR="001A38C0" w:rsidRPr="00D57AF6" w:rsidRDefault="001A38C0" w:rsidP="001A38C0">
            <w:pPr>
              <w:pStyle w:val="BodyText"/>
              <w:tabs>
                <w:tab w:val="left" w:pos="1988"/>
              </w:tabs>
              <w:rPr>
                <w:rFonts w:ascii="CG Omega" w:hAnsi="CG Omega"/>
                <w:b/>
              </w:rPr>
            </w:pPr>
            <w:r w:rsidRPr="00D57AF6">
              <w:rPr>
                <w:rFonts w:ascii="CG Omega" w:hAnsi="CG Omega"/>
                <w:b/>
              </w:rPr>
              <w:t xml:space="preserve">Note DBAUDT </w:t>
            </w:r>
            <w:r w:rsidR="00900D58" w:rsidRPr="00D57AF6">
              <w:rPr>
                <w:rFonts w:ascii="CG Omega" w:hAnsi="CG Omega"/>
                <w:b/>
              </w:rPr>
              <w:t>is</w:t>
            </w:r>
            <w:r w:rsidRPr="00D57AF6">
              <w:rPr>
                <w:rFonts w:ascii="CG Omega" w:hAnsi="CG Omega"/>
                <w:b/>
              </w:rPr>
              <w:t xml:space="preserve"> only available in DBX format and as such is not available at sites holding data in either Unix C-ISAM or ‘Native’ </w:t>
            </w:r>
            <w:r w:rsidR="00D6599C">
              <w:rPr>
                <w:rFonts w:ascii="CG Omega" w:hAnsi="CG Omega"/>
                <w:b/>
              </w:rPr>
              <w:t>S</w:t>
            </w:r>
            <w:r w:rsidRPr="00D57AF6">
              <w:rPr>
                <w:rFonts w:ascii="CG Omega" w:hAnsi="CG Omega"/>
                <w:b/>
              </w:rPr>
              <w:t>peedbase format.</w:t>
            </w:r>
          </w:p>
          <w:p w:rsidR="00D57AF6" w:rsidRDefault="00D57AF6" w:rsidP="001A38C0">
            <w:pPr>
              <w:pStyle w:val="BodyText"/>
              <w:tabs>
                <w:tab w:val="left" w:pos="1988"/>
              </w:tabs>
              <w:rPr>
                <w:rFonts w:ascii="CG Omega" w:hAnsi="CG Omega"/>
              </w:rPr>
            </w:pPr>
            <w:r w:rsidRPr="00D57AF6">
              <w:rPr>
                <w:rFonts w:ascii="CG Omega" w:hAnsi="CG Omega"/>
              </w:rPr>
              <w:t>The changes described in this document are only available at sites configured to use the audit database.</w:t>
            </w:r>
          </w:p>
          <w:p w:rsidR="001A38C0" w:rsidRPr="00D57AF6" w:rsidRDefault="00900D58" w:rsidP="001A38C0">
            <w:pPr>
              <w:pStyle w:val="BodyText"/>
              <w:tabs>
                <w:tab w:val="left" w:pos="1988"/>
              </w:tabs>
              <w:rPr>
                <w:rFonts w:ascii="CG Omega" w:hAnsi="CG Omega"/>
              </w:rPr>
            </w:pPr>
            <w:r w:rsidRPr="00D57AF6">
              <w:rPr>
                <w:rFonts w:ascii="CG Omega" w:hAnsi="CG Omega"/>
              </w:rPr>
              <w:t>Warning, once the audit database is enabled it cannot be disabled.</w:t>
            </w:r>
          </w:p>
        </w:tc>
      </w:tr>
      <w:tr w:rsidR="001A38C0" w:rsidRPr="008E645B">
        <w:trPr>
          <w:trHeight w:val="240"/>
        </w:trPr>
        <w:tc>
          <w:tcPr>
            <w:tcW w:w="10173" w:type="dxa"/>
          </w:tcPr>
          <w:p w:rsidR="001A38C0" w:rsidRPr="00D57AF6" w:rsidRDefault="001A38C0" w:rsidP="00900D58">
            <w:pPr>
              <w:pStyle w:val="BodyText"/>
              <w:tabs>
                <w:tab w:val="left" w:pos="1988"/>
              </w:tabs>
              <w:rPr>
                <w:rFonts w:ascii="CG Omega" w:hAnsi="CG Omega"/>
              </w:rPr>
            </w:pPr>
            <w:r w:rsidRPr="00D57AF6">
              <w:rPr>
                <w:rFonts w:ascii="CG Omega" w:hAnsi="CG Omega"/>
              </w:rPr>
              <w:t xml:space="preserve">When the audit database is initially enabled the system checks the data format (of the PARAS database), if the format is ‘Pervasive SQL’ the audit database is automatically generated. If the format is Microsoft SQL then the audit database must be manually created. As the </w:t>
            </w:r>
            <w:r w:rsidR="00900D58" w:rsidRPr="00D57AF6">
              <w:rPr>
                <w:rFonts w:ascii="CG Omega" w:hAnsi="CG Omega"/>
              </w:rPr>
              <w:t>audit</w:t>
            </w:r>
            <w:r w:rsidRPr="00D57AF6">
              <w:rPr>
                <w:rFonts w:ascii="CG Omega" w:hAnsi="CG Omega"/>
              </w:rPr>
              <w:t xml:space="preserve"> database is a DBX database it should be generated using $DXU. The dictionary is DIAUDT on $P and the schema file (DBAUDT) should be created on the same unit as DBPARAS (PAD).</w:t>
            </w:r>
          </w:p>
        </w:tc>
      </w:tr>
      <w:tr w:rsidR="001A38C0" w:rsidRPr="008E645B">
        <w:trPr>
          <w:trHeight w:val="240"/>
        </w:trPr>
        <w:tc>
          <w:tcPr>
            <w:tcW w:w="10173" w:type="dxa"/>
          </w:tcPr>
          <w:p w:rsidR="00900D58" w:rsidRPr="00D57AF6" w:rsidRDefault="00900D58" w:rsidP="001A38C0">
            <w:pPr>
              <w:pStyle w:val="BodyText"/>
              <w:rPr>
                <w:rFonts w:ascii="CG Omega" w:hAnsi="CG Omega"/>
              </w:rPr>
            </w:pPr>
            <w:r w:rsidRPr="00D57AF6">
              <w:rPr>
                <w:rFonts w:ascii="CG Omega" w:hAnsi="CG Omega"/>
              </w:rPr>
              <w:t xml:space="preserve">Once the audit database is enabled, field level auditing operates automatically; the existing auditing parameters are disabled and ignored.  </w:t>
            </w:r>
          </w:p>
          <w:p w:rsidR="001A38C0" w:rsidRPr="00D57AF6" w:rsidRDefault="00F47DF5" w:rsidP="001A38C0">
            <w:pPr>
              <w:pStyle w:val="BodyText"/>
              <w:rPr>
                <w:rFonts w:ascii="CG Omega" w:hAnsi="CG Omega"/>
              </w:rPr>
            </w:pPr>
            <w:r w:rsidRPr="00D57AF6">
              <w:rPr>
                <w:rFonts w:ascii="CG Omega" w:hAnsi="CG Omega"/>
              </w:rPr>
              <w:t xml:space="preserve">Entering account maintenance (either Debtors Ledger or Creditors Ledger) with the audit database enabled starts a new audit session. All field changes made until account maintenance is exited are grouped within the audit session. For each group of changes an audit header record is created containing the account, date, time (approx.), type (e.g. account details, account/company details, address etc.) and operator. </w:t>
            </w:r>
            <w:r w:rsidR="001A38C0" w:rsidRPr="00D57AF6">
              <w:rPr>
                <w:rFonts w:ascii="CG Omega" w:hAnsi="CG Omega"/>
              </w:rPr>
              <w:t xml:space="preserve">For each change to an individual field an audit record containing the account, date, operator, description of field changed, original value and new value </w:t>
            </w:r>
            <w:r w:rsidR="00900D58" w:rsidRPr="00D57AF6">
              <w:rPr>
                <w:rFonts w:ascii="CG Omega" w:hAnsi="CG Omega"/>
              </w:rPr>
              <w:t>is created.</w:t>
            </w:r>
          </w:p>
          <w:p w:rsidR="001A38C0" w:rsidRPr="00D57AF6" w:rsidRDefault="00F47DF5" w:rsidP="001A38C0">
            <w:pPr>
              <w:pStyle w:val="BodyText"/>
              <w:rPr>
                <w:rFonts w:ascii="CG Omega" w:hAnsi="CG Omega"/>
              </w:rPr>
            </w:pPr>
            <w:r w:rsidRPr="00D57AF6">
              <w:rPr>
                <w:rFonts w:ascii="CG Omega" w:hAnsi="CG Omega"/>
              </w:rPr>
              <w:t xml:space="preserve">An enquiry of the </w:t>
            </w:r>
            <w:r w:rsidR="001A38C0" w:rsidRPr="00D57AF6">
              <w:rPr>
                <w:rFonts w:ascii="CG Omega" w:hAnsi="CG Omega"/>
              </w:rPr>
              <w:t xml:space="preserve">audit records </w:t>
            </w:r>
            <w:r w:rsidRPr="00D57AF6">
              <w:rPr>
                <w:rFonts w:ascii="CG Omega" w:hAnsi="CG Omega"/>
              </w:rPr>
              <w:t>is</w:t>
            </w:r>
            <w:r w:rsidR="001A38C0" w:rsidRPr="00D57AF6">
              <w:rPr>
                <w:rFonts w:ascii="CG Omega" w:hAnsi="CG Omega"/>
              </w:rPr>
              <w:t xml:space="preserve"> available. The enquiry include</w:t>
            </w:r>
            <w:r w:rsidRPr="00D57AF6">
              <w:rPr>
                <w:rFonts w:ascii="CG Omega" w:hAnsi="CG Omega"/>
              </w:rPr>
              <w:t>s</w:t>
            </w:r>
            <w:r w:rsidR="001A38C0" w:rsidRPr="00D57AF6">
              <w:rPr>
                <w:rFonts w:ascii="CG Omega" w:hAnsi="CG Omega"/>
              </w:rPr>
              <w:t xml:space="preserve"> options to filter the audit records by account, range of dates and operator. It </w:t>
            </w:r>
            <w:r w:rsidRPr="00D57AF6">
              <w:rPr>
                <w:rFonts w:ascii="CG Omega" w:hAnsi="CG Omega"/>
              </w:rPr>
              <w:t xml:space="preserve">lists the audit sessions in chronological order, selecting an audit session </w:t>
            </w:r>
            <w:r w:rsidR="001A38C0" w:rsidRPr="00D57AF6">
              <w:rPr>
                <w:rFonts w:ascii="CG Omega" w:hAnsi="CG Omega"/>
              </w:rPr>
              <w:t>list</w:t>
            </w:r>
            <w:r w:rsidRPr="00D57AF6">
              <w:rPr>
                <w:rFonts w:ascii="CG Omega" w:hAnsi="CG Omega"/>
              </w:rPr>
              <w:t>s</w:t>
            </w:r>
            <w:r w:rsidR="001A38C0" w:rsidRPr="00D57AF6">
              <w:rPr>
                <w:rFonts w:ascii="CG Omega" w:hAnsi="CG Omega"/>
              </w:rPr>
              <w:t xml:space="preserve"> </w:t>
            </w:r>
            <w:r w:rsidRPr="00D57AF6">
              <w:rPr>
                <w:rFonts w:ascii="CG Omega" w:hAnsi="CG Omega"/>
              </w:rPr>
              <w:t>its</w:t>
            </w:r>
            <w:r w:rsidR="001A38C0" w:rsidRPr="00D57AF6">
              <w:rPr>
                <w:rFonts w:ascii="CG Omega" w:hAnsi="CG Omega"/>
              </w:rPr>
              <w:t xml:space="preserve"> audit header records, selecting an audit header record list</w:t>
            </w:r>
            <w:r w:rsidRPr="00D57AF6">
              <w:rPr>
                <w:rFonts w:ascii="CG Omega" w:hAnsi="CG Omega"/>
              </w:rPr>
              <w:t>s</w:t>
            </w:r>
            <w:r w:rsidR="001A38C0" w:rsidRPr="00D57AF6">
              <w:rPr>
                <w:rFonts w:ascii="CG Omega" w:hAnsi="CG Omega"/>
              </w:rPr>
              <w:t xml:space="preserve"> the individual field changes associated with it.</w:t>
            </w:r>
          </w:p>
          <w:p w:rsidR="001A38C0" w:rsidRPr="00D57AF6" w:rsidRDefault="001A38C0" w:rsidP="00271EDC">
            <w:pPr>
              <w:pStyle w:val="BodyText"/>
              <w:rPr>
                <w:rFonts w:ascii="CG Omega" w:hAnsi="CG Omega"/>
              </w:rPr>
            </w:pPr>
            <w:r w:rsidRPr="00D57AF6">
              <w:rPr>
                <w:rFonts w:ascii="CG Omega" w:hAnsi="CG Omega"/>
              </w:rPr>
              <w:t xml:space="preserve">A report listing audit records </w:t>
            </w:r>
            <w:r w:rsidR="00271EDC" w:rsidRPr="00D57AF6">
              <w:rPr>
                <w:rFonts w:ascii="CG Omega" w:hAnsi="CG Omega"/>
              </w:rPr>
              <w:t>is</w:t>
            </w:r>
            <w:r w:rsidRPr="00D57AF6">
              <w:rPr>
                <w:rFonts w:ascii="CG Omega" w:hAnsi="CG Omega"/>
              </w:rPr>
              <w:t xml:space="preserve"> available. The report include</w:t>
            </w:r>
            <w:r w:rsidR="00271EDC" w:rsidRPr="00D57AF6">
              <w:rPr>
                <w:rFonts w:ascii="CG Omega" w:hAnsi="CG Omega"/>
              </w:rPr>
              <w:t>s</w:t>
            </w:r>
            <w:r w:rsidRPr="00D57AF6">
              <w:rPr>
                <w:rFonts w:ascii="CG Omega" w:hAnsi="CG Omega"/>
              </w:rPr>
              <w:t xml:space="preserve"> options to filter the audit records by range of accounts, range of dates and operator. </w:t>
            </w:r>
          </w:p>
          <w:p w:rsidR="00271EDC" w:rsidRPr="00D57AF6" w:rsidRDefault="00271EDC" w:rsidP="00D6599C">
            <w:pPr>
              <w:pStyle w:val="BodyText"/>
              <w:rPr>
                <w:rFonts w:ascii="CG Omega" w:hAnsi="CG Omega"/>
              </w:rPr>
            </w:pPr>
            <w:r w:rsidRPr="00D57AF6">
              <w:rPr>
                <w:rFonts w:ascii="CG Omega" w:hAnsi="CG Omega"/>
              </w:rPr>
              <w:t xml:space="preserve">Note: The audit report can only be produced in PDF format; as such it requires an up-to-date copy of either </w:t>
            </w:r>
            <w:proofErr w:type="spellStart"/>
            <w:r w:rsidRPr="00D57AF6">
              <w:rPr>
                <w:rFonts w:ascii="CG Omega" w:hAnsi="CG Omega"/>
              </w:rPr>
              <w:t>PDF_In</w:t>
            </w:r>
            <w:r w:rsidR="00D6599C">
              <w:rPr>
                <w:rFonts w:ascii="CG Omega" w:hAnsi="CG Omega"/>
              </w:rPr>
              <w:t>_</w:t>
            </w:r>
            <w:r w:rsidRPr="00D57AF6">
              <w:rPr>
                <w:rFonts w:ascii="CG Omega" w:hAnsi="CG Omega"/>
              </w:rPr>
              <w:t>The</w:t>
            </w:r>
            <w:r w:rsidR="00D6599C">
              <w:rPr>
                <w:rFonts w:ascii="CG Omega" w:hAnsi="CG Omega"/>
              </w:rPr>
              <w:t>_</w:t>
            </w:r>
            <w:r w:rsidRPr="00D57AF6">
              <w:rPr>
                <w:rFonts w:ascii="CG Omega" w:hAnsi="CG Omega"/>
              </w:rPr>
              <w:t>Box</w:t>
            </w:r>
            <w:proofErr w:type="spellEnd"/>
            <w:r w:rsidRPr="00D57AF6">
              <w:rPr>
                <w:rFonts w:ascii="CG Omega" w:hAnsi="CG Omega"/>
              </w:rPr>
              <w:t xml:space="preserve"> or </w:t>
            </w:r>
            <w:proofErr w:type="spellStart"/>
            <w:r w:rsidRPr="00D57AF6">
              <w:rPr>
                <w:rFonts w:ascii="CG Omega" w:hAnsi="CG Omega"/>
              </w:rPr>
              <w:t>All_In_The_Box</w:t>
            </w:r>
            <w:proofErr w:type="spellEnd"/>
            <w:r w:rsidRPr="00D57AF6">
              <w:rPr>
                <w:rFonts w:ascii="CG Omega" w:hAnsi="CG Omega"/>
              </w:rPr>
              <w:t xml:space="preserve"> to be present on each GX client used to perform the report generation.</w:t>
            </w:r>
          </w:p>
        </w:tc>
      </w:tr>
      <w:tr w:rsidR="001A38C0" w:rsidRPr="008E645B">
        <w:trPr>
          <w:trHeight w:val="240"/>
        </w:trPr>
        <w:tc>
          <w:tcPr>
            <w:tcW w:w="10173" w:type="dxa"/>
          </w:tcPr>
          <w:p w:rsidR="00F23C96" w:rsidRDefault="00F23C96" w:rsidP="00ED3E4B">
            <w:pPr>
              <w:pStyle w:val="BodyText"/>
              <w:rPr>
                <w:rFonts w:ascii="CG Omega" w:hAnsi="CG Omega"/>
              </w:rPr>
            </w:pPr>
            <w:r>
              <w:rPr>
                <w:rFonts w:ascii="CG Omega" w:hAnsi="CG Omega"/>
              </w:rPr>
              <w:t xml:space="preserve">Technical </w:t>
            </w:r>
            <w:r w:rsidR="00D57AF6">
              <w:rPr>
                <w:rFonts w:ascii="CG Omega" w:hAnsi="CG Omega"/>
              </w:rPr>
              <w:t xml:space="preserve">Note: The service pack includes an updated DBDATA </w:t>
            </w:r>
            <w:r w:rsidR="00ED3E4B">
              <w:rPr>
                <w:rFonts w:ascii="CG Omega" w:hAnsi="CG Omega"/>
              </w:rPr>
              <w:t xml:space="preserve">files </w:t>
            </w:r>
            <w:r w:rsidR="00D57AF6">
              <w:rPr>
                <w:rFonts w:ascii="CG Omega" w:hAnsi="CG Omega"/>
              </w:rPr>
              <w:t xml:space="preserve">(files DIDATA, DBDATA and </w:t>
            </w:r>
            <w:proofErr w:type="gramStart"/>
            <w:r w:rsidR="00D57AF6">
              <w:rPr>
                <w:rFonts w:ascii="CG Omega" w:hAnsi="CG Omega"/>
              </w:rPr>
              <w:t>DBDATA  1</w:t>
            </w:r>
            <w:proofErr w:type="gramEnd"/>
            <w:r w:rsidR="00D57AF6">
              <w:rPr>
                <w:rFonts w:ascii="CG Omega" w:hAnsi="CG Omega"/>
              </w:rPr>
              <w:t>)</w:t>
            </w:r>
            <w:r w:rsidR="00ED3E4B">
              <w:rPr>
                <w:rFonts w:ascii="CG Omega" w:hAnsi="CG Omega"/>
              </w:rPr>
              <w:t xml:space="preserve"> which will be installed on the program unit ($P).  These should be used to overwrite the existing versions on data unit (PAD).  </w:t>
            </w:r>
          </w:p>
          <w:p w:rsidR="001A38C0" w:rsidRDefault="00ED3E4B" w:rsidP="00ED3E4B">
            <w:pPr>
              <w:pStyle w:val="BodyText"/>
              <w:rPr>
                <w:rFonts w:ascii="CG Omega" w:hAnsi="CG Omega"/>
              </w:rPr>
            </w:pPr>
            <w:r>
              <w:rPr>
                <w:rFonts w:ascii="CG Omega" w:hAnsi="CG Omega"/>
              </w:rPr>
              <w:t xml:space="preserve">The DBDATA </w:t>
            </w:r>
            <w:r w:rsidR="00112992">
              <w:rPr>
                <w:rFonts w:ascii="CG Omega" w:hAnsi="CG Omega"/>
              </w:rPr>
              <w:t>base is usually held in native S</w:t>
            </w:r>
            <w:r>
              <w:rPr>
                <w:rFonts w:ascii="CG Omega" w:hAnsi="CG Omega"/>
              </w:rPr>
              <w:t>peedbase format</w:t>
            </w:r>
            <w:r w:rsidR="0051344F">
              <w:rPr>
                <w:rFonts w:ascii="CG Omega" w:hAnsi="CG Omega"/>
              </w:rPr>
              <w:t xml:space="preserve"> and if this is the case the new version can simply be </w:t>
            </w:r>
            <w:r w:rsidR="00F23C96">
              <w:rPr>
                <w:rFonts w:ascii="CG Omega" w:hAnsi="CG Omega"/>
              </w:rPr>
              <w:t>moved using $F.</w:t>
            </w:r>
            <w:r w:rsidR="00D57AF6">
              <w:rPr>
                <w:rFonts w:ascii="CG Omega" w:hAnsi="CG Omega"/>
              </w:rPr>
              <w:t xml:space="preserve"> </w:t>
            </w:r>
          </w:p>
          <w:p w:rsidR="00F23C96" w:rsidRPr="00D57AF6" w:rsidRDefault="00F23C96" w:rsidP="009937B1">
            <w:pPr>
              <w:pStyle w:val="BodyText"/>
              <w:rPr>
                <w:rFonts w:ascii="CG Omega" w:hAnsi="CG Omega"/>
              </w:rPr>
            </w:pPr>
            <w:r>
              <w:rPr>
                <w:rFonts w:ascii="CG Omega" w:hAnsi="CG Omega"/>
              </w:rPr>
              <w:t xml:space="preserve">If DBDATA is held in SQL format you should delete all existing DBDATA files and </w:t>
            </w:r>
            <w:r w:rsidR="00E20D07">
              <w:rPr>
                <w:rFonts w:ascii="CG Omega" w:hAnsi="CG Omega"/>
              </w:rPr>
              <w:t>the</w:t>
            </w:r>
            <w:r>
              <w:rPr>
                <w:rFonts w:ascii="CG Omega" w:hAnsi="CG Omega"/>
              </w:rPr>
              <w:t xml:space="preserve"> schema file </w:t>
            </w:r>
            <w:r w:rsidR="00E20D07">
              <w:rPr>
                <w:rFonts w:ascii="CG Omega" w:hAnsi="CG Omega"/>
              </w:rPr>
              <w:t>(located on unit PAD), the new version can then simply be mov</w:t>
            </w:r>
            <w:r w:rsidR="00112992">
              <w:rPr>
                <w:rFonts w:ascii="CG Omega" w:hAnsi="CG Omega"/>
              </w:rPr>
              <w:t>ed using $F and kept in native S</w:t>
            </w:r>
            <w:r w:rsidR="00E20D07">
              <w:rPr>
                <w:rFonts w:ascii="CG Omega" w:hAnsi="CG Omega"/>
              </w:rPr>
              <w:t xml:space="preserve">peedbase format (DBDATA is only used for reference purposes and as such there is no benefit in holding it in SQL format).  Alternatively if you wish to hold DBDATA </w:t>
            </w:r>
            <w:r w:rsidR="009937B1">
              <w:rPr>
                <w:rFonts w:ascii="CG Omega" w:hAnsi="CG Omega"/>
              </w:rPr>
              <w:t xml:space="preserve">in </w:t>
            </w:r>
            <w:r w:rsidR="00B210DB">
              <w:rPr>
                <w:rFonts w:ascii="CG Omega" w:hAnsi="CG Omega"/>
              </w:rPr>
              <w:t>SQL</w:t>
            </w:r>
            <w:r w:rsidR="009937B1">
              <w:rPr>
                <w:rFonts w:ascii="CG Omega" w:hAnsi="CG Omega"/>
              </w:rPr>
              <w:t>,</w:t>
            </w:r>
            <w:r w:rsidR="00B210DB">
              <w:rPr>
                <w:rFonts w:ascii="CG Omega" w:hAnsi="CG Omega"/>
              </w:rPr>
              <w:t xml:space="preserve"> </w:t>
            </w:r>
            <w:r w:rsidR="003E214C">
              <w:rPr>
                <w:rFonts w:ascii="CG Omega" w:hAnsi="CG Omega"/>
              </w:rPr>
              <w:t>you should use $</w:t>
            </w:r>
            <w:r w:rsidR="00112992">
              <w:rPr>
                <w:rFonts w:ascii="CG Omega" w:hAnsi="CG Omega"/>
              </w:rPr>
              <w:t>BADN to convert it from native S</w:t>
            </w:r>
            <w:r w:rsidR="003E214C">
              <w:rPr>
                <w:rFonts w:ascii="CG Omega" w:hAnsi="CG Omega"/>
              </w:rPr>
              <w:t>peedbase to SQL format.</w:t>
            </w:r>
            <w:r w:rsidR="00E20D07">
              <w:rPr>
                <w:rFonts w:ascii="CG Omega" w:hAnsi="CG Omega"/>
              </w:rPr>
              <w:t xml:space="preserve">  </w:t>
            </w:r>
          </w:p>
        </w:tc>
      </w:tr>
    </w:tbl>
    <w:p w:rsidR="00E3132E" w:rsidRDefault="00E3132E">
      <w:pPr>
        <w:rPr>
          <w:rFonts w:ascii="Arial" w:hAnsi="Arial"/>
          <w:b/>
          <w:sz w:val="22"/>
        </w:rPr>
      </w:pPr>
    </w:p>
    <w:p w:rsidR="00E842B7" w:rsidRPr="008E645B" w:rsidRDefault="00394941">
      <w:pPr>
        <w:rPr>
          <w:rFonts w:ascii="Arial" w:hAnsi="Arial"/>
          <w:b/>
          <w:sz w:val="22"/>
        </w:rPr>
      </w:pPr>
      <w:r>
        <w:rPr>
          <w:rFonts w:ascii="Arial" w:hAnsi="Arial"/>
          <w:b/>
          <w:sz w:val="22"/>
        </w:rPr>
        <w:br w:type="page"/>
      </w:r>
      <w:r w:rsidR="00E842B7" w:rsidRPr="008E645B">
        <w:rPr>
          <w:rFonts w:ascii="Arial" w:hAnsi="Arial"/>
          <w:b/>
          <w:sz w:val="22"/>
        </w:rPr>
        <w:lastRenderedPageBreak/>
        <w:t>DOCUMENTATION CHANGES</w:t>
      </w:r>
    </w:p>
    <w:p w:rsidR="001F682C" w:rsidRDefault="001F682C" w:rsidP="001F682C">
      <w:pPr>
        <w:pStyle w:val="Heading3"/>
        <w:ind w:left="0"/>
      </w:pPr>
      <w:r>
        <w:t>Operating Options - Audit Database Configuration Window</w:t>
      </w:r>
    </w:p>
    <w:p w:rsidR="001F682C" w:rsidRDefault="00550D39" w:rsidP="001F682C">
      <w:pPr>
        <w:rPr>
          <w:i/>
          <w:iCs/>
        </w:rPr>
      </w:pPr>
      <w:r>
        <w:rPr>
          <w:i/>
          <w:iCs/>
        </w:rPr>
        <w:t xml:space="preserve"> </w:t>
      </w:r>
      <w:r w:rsidR="00D6599C">
        <w:rPr>
          <w:noProof/>
        </w:rPr>
        <w:drawing>
          <wp:inline distT="0" distB="0" distL="0" distR="0">
            <wp:extent cx="5943600" cy="4638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638675"/>
                    </a:xfrm>
                    <a:prstGeom prst="rect">
                      <a:avLst/>
                    </a:prstGeom>
                    <a:noFill/>
                    <a:ln>
                      <a:noFill/>
                    </a:ln>
                  </pic:spPr>
                </pic:pic>
              </a:graphicData>
            </a:graphic>
          </wp:inline>
        </w:drawing>
      </w:r>
    </w:p>
    <w:p w:rsidR="001F682C" w:rsidRDefault="001F682C" w:rsidP="001F682C">
      <w:pPr>
        <w:rPr>
          <w:i/>
          <w:iCs/>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1F682C" w:rsidTr="008234B2">
        <w:tc>
          <w:tcPr>
            <w:tcW w:w="2268" w:type="dxa"/>
          </w:tcPr>
          <w:p w:rsidR="001F682C" w:rsidRDefault="001F682C" w:rsidP="008234B2">
            <w:pPr>
              <w:pStyle w:val="Subheading"/>
            </w:pPr>
          </w:p>
        </w:tc>
        <w:tc>
          <w:tcPr>
            <w:tcW w:w="6946" w:type="dxa"/>
          </w:tcPr>
          <w:p w:rsidR="001F682C" w:rsidRDefault="001F682C" w:rsidP="001F682C">
            <w:pPr>
              <w:pStyle w:val="BodyText"/>
            </w:pPr>
            <w:r>
              <w:t>This window appears when you confirm your responses in the Extension Database Configuration window.</w:t>
            </w:r>
          </w:p>
        </w:tc>
      </w:tr>
      <w:tr w:rsidR="001F682C" w:rsidTr="006727C9">
        <w:tc>
          <w:tcPr>
            <w:tcW w:w="2268" w:type="dxa"/>
          </w:tcPr>
          <w:p w:rsidR="001F682C" w:rsidRDefault="001F682C" w:rsidP="008234B2">
            <w:pPr>
              <w:pStyle w:val="Subheading"/>
            </w:pPr>
            <w:r>
              <w:t>Purpose</w:t>
            </w:r>
          </w:p>
        </w:tc>
        <w:tc>
          <w:tcPr>
            <w:tcW w:w="6946" w:type="dxa"/>
          </w:tcPr>
          <w:p w:rsidR="001F682C" w:rsidRDefault="001F682C" w:rsidP="000C43BC">
            <w:pPr>
              <w:pStyle w:val="BodyText"/>
            </w:pPr>
            <w:r>
              <w:t xml:space="preserve">This window enables you to configure the </w:t>
            </w:r>
            <w:r w:rsidR="000C43BC">
              <w:t xml:space="preserve">audit </w:t>
            </w:r>
            <w:r>
              <w:t xml:space="preserve">database which </w:t>
            </w:r>
            <w:r w:rsidR="000C43BC">
              <w:t xml:space="preserve">is used to audit data changes made by users throughout the applications.  Initially this will be limited to Creditors Ledger and Debtors Ledger account details. </w:t>
            </w:r>
          </w:p>
        </w:tc>
      </w:tr>
      <w:tr w:rsidR="006727C9" w:rsidTr="006727C9">
        <w:tc>
          <w:tcPr>
            <w:tcW w:w="2268" w:type="dxa"/>
          </w:tcPr>
          <w:p w:rsidR="006727C9" w:rsidRDefault="006727C9" w:rsidP="008234B2">
            <w:pPr>
              <w:pStyle w:val="Subheading"/>
            </w:pPr>
            <w:r>
              <w:t>Warning</w:t>
            </w:r>
          </w:p>
        </w:tc>
        <w:tc>
          <w:tcPr>
            <w:tcW w:w="6946" w:type="dxa"/>
            <w:shd w:val="pct10" w:color="auto" w:fill="auto"/>
          </w:tcPr>
          <w:p w:rsidR="006727C9" w:rsidRDefault="006727C9" w:rsidP="004C4EAB">
            <w:pPr>
              <w:pStyle w:val="BodyText"/>
            </w:pPr>
            <w:r>
              <w:t xml:space="preserve">Once enabled the </w:t>
            </w:r>
            <w:r w:rsidR="004C4EAB">
              <w:t>audit</w:t>
            </w:r>
            <w:r>
              <w:t xml:space="preserve"> database </w:t>
            </w:r>
            <w:r w:rsidRPr="006727C9">
              <w:rPr>
                <w:b/>
              </w:rPr>
              <w:t>cannot</w:t>
            </w:r>
            <w:r>
              <w:t xml:space="preserve"> be disabled.</w:t>
            </w:r>
          </w:p>
        </w:tc>
      </w:tr>
    </w:tbl>
    <w:p w:rsidR="001F682C" w:rsidRDefault="001F682C" w:rsidP="001F682C">
      <w:pPr>
        <w:pStyle w:val="Subheading3"/>
      </w:pPr>
      <w:r>
        <w:t>The prompt is:</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1F682C" w:rsidTr="008234B2">
        <w:trPr>
          <w:cantSplit/>
        </w:trPr>
        <w:tc>
          <w:tcPr>
            <w:tcW w:w="2269" w:type="dxa"/>
          </w:tcPr>
          <w:p w:rsidR="001F682C" w:rsidRDefault="001F682C" w:rsidP="000C43BC">
            <w:pPr>
              <w:pStyle w:val="Subheading"/>
            </w:pPr>
            <w:r>
              <w:t xml:space="preserve"> Enable </w:t>
            </w:r>
            <w:r w:rsidR="000C43BC">
              <w:t>audit</w:t>
            </w:r>
            <w:r>
              <w:t xml:space="preserve"> database</w:t>
            </w:r>
          </w:p>
        </w:tc>
        <w:tc>
          <w:tcPr>
            <w:tcW w:w="6945" w:type="dxa"/>
          </w:tcPr>
          <w:p w:rsidR="001F682C" w:rsidRDefault="001F682C" w:rsidP="00D6599C">
            <w:pPr>
              <w:pStyle w:val="BodyText"/>
            </w:pPr>
            <w:r w:rsidRPr="00952C61">
              <w:rPr>
                <w:i/>
              </w:rPr>
              <w:t>(N</w:t>
            </w:r>
            <w:r>
              <w:rPr>
                <w:i/>
              </w:rPr>
              <w:t xml:space="preserve">ot available if data is held in ‘C-ISAM’ or </w:t>
            </w:r>
            <w:r w:rsidRPr="00952C61">
              <w:rPr>
                <w:i/>
              </w:rPr>
              <w:t xml:space="preserve">‘native’ </w:t>
            </w:r>
            <w:r w:rsidR="00D6599C">
              <w:rPr>
                <w:i/>
              </w:rPr>
              <w:t>S</w:t>
            </w:r>
            <w:r w:rsidRPr="00952C61">
              <w:rPr>
                <w:i/>
              </w:rPr>
              <w:t>peedbase format)</w:t>
            </w:r>
            <w:r>
              <w:t xml:space="preserve"> Set this to enable the </w:t>
            </w:r>
            <w:r w:rsidR="000C43BC">
              <w:t>audit database</w:t>
            </w:r>
            <w:r>
              <w:t xml:space="preserve">. </w:t>
            </w:r>
          </w:p>
        </w:tc>
      </w:tr>
      <w:tr w:rsidR="001F682C" w:rsidTr="008234B2">
        <w:trPr>
          <w:cantSplit/>
        </w:trPr>
        <w:tc>
          <w:tcPr>
            <w:tcW w:w="2269" w:type="dxa"/>
          </w:tcPr>
          <w:p w:rsidR="001F682C" w:rsidRPr="00952C61" w:rsidRDefault="001F682C" w:rsidP="008234B2">
            <w:pPr>
              <w:pStyle w:val="Subheading"/>
              <w:rPr>
                <w:i/>
              </w:rPr>
            </w:pPr>
            <w:r w:rsidRPr="00952C61">
              <w:rPr>
                <w:i/>
              </w:rPr>
              <w:t xml:space="preserve">Note </w:t>
            </w:r>
          </w:p>
        </w:tc>
        <w:tc>
          <w:tcPr>
            <w:tcW w:w="6945" w:type="dxa"/>
            <w:shd w:val="pct12" w:color="auto" w:fill="auto"/>
          </w:tcPr>
          <w:p w:rsidR="003107E0" w:rsidRDefault="001F682C" w:rsidP="000C43BC">
            <w:pPr>
              <w:pStyle w:val="BodyText"/>
            </w:pPr>
            <w:r>
              <w:t xml:space="preserve">When the </w:t>
            </w:r>
            <w:r w:rsidR="000C43BC">
              <w:t>audit</w:t>
            </w:r>
            <w:r>
              <w:t xml:space="preserve"> database is initially enabled</w:t>
            </w:r>
            <w:r w:rsidR="003107E0">
              <w:t xml:space="preserve">; </w:t>
            </w:r>
          </w:p>
          <w:p w:rsidR="003107E0" w:rsidRDefault="003107E0" w:rsidP="005C78B6">
            <w:pPr>
              <w:pStyle w:val="BodyText"/>
              <w:numPr>
                <w:ilvl w:val="0"/>
                <w:numId w:val="15"/>
              </w:numPr>
            </w:pPr>
            <w:r>
              <w:t xml:space="preserve">If the PARAS database is held in Pervasive SQL format then </w:t>
            </w:r>
            <w:r w:rsidR="001F682C">
              <w:t xml:space="preserve">the system will automatically create </w:t>
            </w:r>
            <w:r>
              <w:t>an empty audit database</w:t>
            </w:r>
            <w:r w:rsidR="001F682C">
              <w:t xml:space="preserve"> in the same place as the existing PARAS database. This may take a short while to complete. </w:t>
            </w:r>
          </w:p>
          <w:p w:rsidR="001F682C" w:rsidRDefault="003107E0" w:rsidP="003107E0">
            <w:pPr>
              <w:pStyle w:val="BodyText"/>
              <w:numPr>
                <w:ilvl w:val="0"/>
                <w:numId w:val="15"/>
              </w:numPr>
            </w:pPr>
            <w:r>
              <w:t xml:space="preserve">If the PARAS database is held in Microsoft SQL format then an empty audit database must be manually created. </w:t>
            </w:r>
            <w:r w:rsidR="005C78B6" w:rsidRPr="0045518E">
              <w:t xml:space="preserve">The </w:t>
            </w:r>
            <w:r w:rsidR="005C78B6">
              <w:t>audit</w:t>
            </w:r>
            <w:r w:rsidR="005C78B6" w:rsidRPr="0045518E">
              <w:t xml:space="preserve"> database is a DBX </w:t>
            </w:r>
            <w:r w:rsidR="005C78B6">
              <w:t xml:space="preserve">format </w:t>
            </w:r>
            <w:r w:rsidR="005C78B6" w:rsidRPr="0045518E">
              <w:t xml:space="preserve">database </w:t>
            </w:r>
            <w:r w:rsidR="005C78B6">
              <w:t>and</w:t>
            </w:r>
            <w:r w:rsidR="005C78B6" w:rsidRPr="0045518E">
              <w:t xml:space="preserve"> should be generated using $DXU. The dictionary is DI</w:t>
            </w:r>
            <w:r w:rsidR="005C78B6">
              <w:t>AUDT</w:t>
            </w:r>
            <w:r w:rsidR="005C78B6" w:rsidRPr="0045518E">
              <w:t xml:space="preserve"> </w:t>
            </w:r>
            <w:r w:rsidR="005C78B6">
              <w:t xml:space="preserve">located </w:t>
            </w:r>
            <w:r w:rsidR="005C78B6" w:rsidRPr="0045518E">
              <w:t>on $P and the schema file (DB</w:t>
            </w:r>
            <w:r w:rsidR="005C78B6">
              <w:t>AUDT</w:t>
            </w:r>
            <w:r w:rsidR="005C78B6" w:rsidRPr="0045518E">
              <w:t>) should be created on the same unit as DBPARAS (PAD).</w:t>
            </w:r>
          </w:p>
        </w:tc>
      </w:tr>
    </w:tbl>
    <w:p w:rsidR="00EC43BD" w:rsidRPr="008E645B" w:rsidRDefault="00EC43BD" w:rsidP="00EC43BD">
      <w:pPr>
        <w:pStyle w:val="Heading3"/>
        <w:ind w:left="0"/>
      </w:pPr>
      <w:r>
        <w:lastRenderedPageBreak/>
        <w:t>DL Audit Enquiry</w:t>
      </w:r>
      <w:r w:rsidR="009C5265">
        <w:t xml:space="preserve"> </w:t>
      </w:r>
      <w:r w:rsidR="00CF1878">
        <w:t>–</w:t>
      </w:r>
      <w:r w:rsidR="009C5265">
        <w:t xml:space="preserve"> </w:t>
      </w:r>
      <w:r w:rsidR="00CF1878">
        <w:t xml:space="preserve">Audit </w:t>
      </w:r>
      <w:r w:rsidR="009C5265">
        <w:t>Sessions</w:t>
      </w:r>
    </w:p>
    <w:p w:rsidR="00EC43BD" w:rsidRDefault="00D6599C" w:rsidP="00EC43BD">
      <w:pPr>
        <w:pStyle w:val="BodyText"/>
        <w:rPr>
          <w:noProof/>
        </w:rPr>
      </w:pPr>
      <w:r>
        <w:rPr>
          <w:noProof/>
        </w:rPr>
        <w:drawing>
          <wp:inline distT="0" distB="0" distL="0" distR="0">
            <wp:extent cx="5943600" cy="445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EC43BD" w:rsidTr="00F9662D">
        <w:tc>
          <w:tcPr>
            <w:tcW w:w="2268" w:type="dxa"/>
          </w:tcPr>
          <w:p w:rsidR="00EC43BD" w:rsidRDefault="00EC43BD" w:rsidP="00F9662D">
            <w:pPr>
              <w:pStyle w:val="Subheading"/>
            </w:pPr>
          </w:p>
        </w:tc>
        <w:tc>
          <w:tcPr>
            <w:tcW w:w="6237" w:type="dxa"/>
          </w:tcPr>
          <w:p w:rsidR="00EC43BD" w:rsidRDefault="00EC43BD" w:rsidP="00EC43BD">
            <w:pPr>
              <w:pStyle w:val="BodyText"/>
            </w:pPr>
            <w:r>
              <w:t>This window appears when you select ‘Audit Enquiry’ from the ‘Customer Maintenance’ menu.</w:t>
            </w:r>
          </w:p>
        </w:tc>
      </w:tr>
      <w:tr w:rsidR="00EC43BD" w:rsidTr="00F9662D">
        <w:tc>
          <w:tcPr>
            <w:tcW w:w="2268" w:type="dxa"/>
          </w:tcPr>
          <w:p w:rsidR="00EC43BD" w:rsidRDefault="00EC43BD" w:rsidP="00F9662D">
            <w:pPr>
              <w:pStyle w:val="Subheading"/>
            </w:pPr>
            <w:r>
              <w:t>Purpose</w:t>
            </w:r>
          </w:p>
        </w:tc>
        <w:tc>
          <w:tcPr>
            <w:tcW w:w="6237" w:type="dxa"/>
          </w:tcPr>
          <w:p w:rsidR="00EC43BD" w:rsidRDefault="00EC43BD" w:rsidP="00CF1878">
            <w:pPr>
              <w:pStyle w:val="BodyText"/>
            </w:pPr>
            <w:r>
              <w:t xml:space="preserve">This </w:t>
            </w:r>
            <w:r w:rsidR="00D50AD8">
              <w:t>enquiry lists</w:t>
            </w:r>
            <w:r w:rsidR="009C5265">
              <w:t xml:space="preserve"> audit sessions in chronological order. Selecting an audit session shows</w:t>
            </w:r>
            <w:r>
              <w:t xml:space="preserve"> </w:t>
            </w:r>
            <w:r w:rsidR="00CF1878">
              <w:t>a summary of the changes made during that session; individual field changes can then be viewed.</w:t>
            </w:r>
            <w:r>
              <w:t xml:space="preserve"> </w:t>
            </w:r>
          </w:p>
        </w:tc>
      </w:tr>
      <w:tr w:rsidR="00EC43BD" w:rsidTr="00F9662D">
        <w:tc>
          <w:tcPr>
            <w:tcW w:w="2268" w:type="dxa"/>
          </w:tcPr>
          <w:p w:rsidR="00EC43BD" w:rsidRPr="003155EE" w:rsidRDefault="00EC43BD" w:rsidP="00F9662D">
            <w:pPr>
              <w:pStyle w:val="Subheading"/>
              <w:rPr>
                <w:i/>
              </w:rPr>
            </w:pPr>
            <w:r w:rsidRPr="003155EE">
              <w:rPr>
                <w:i/>
              </w:rPr>
              <w:t xml:space="preserve">Note </w:t>
            </w:r>
          </w:p>
        </w:tc>
        <w:tc>
          <w:tcPr>
            <w:tcW w:w="6237" w:type="dxa"/>
            <w:shd w:val="pct12" w:color="auto" w:fill="auto"/>
          </w:tcPr>
          <w:p w:rsidR="00EC43BD" w:rsidRDefault="00D50AD8" w:rsidP="00273CB9">
            <w:pPr>
              <w:pStyle w:val="BodyText"/>
            </w:pPr>
            <w:r>
              <w:t xml:space="preserve">This function is only available at sites configured to use the </w:t>
            </w:r>
            <w:r w:rsidR="00273CB9">
              <w:t>audit</w:t>
            </w:r>
            <w:r>
              <w:t xml:space="preserve"> database.</w:t>
            </w:r>
          </w:p>
        </w:tc>
      </w:tr>
    </w:tbl>
    <w:p w:rsidR="00EC43BD" w:rsidRDefault="00EC43BD" w:rsidP="00EC43BD">
      <w:pPr>
        <w:pStyle w:val="Subheading3"/>
      </w:pPr>
      <w:r>
        <w:t xml:space="preserve">The </w:t>
      </w:r>
      <w:r w:rsidR="00D50AD8">
        <w:t>button</w:t>
      </w:r>
      <w:r>
        <w: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EC43BD" w:rsidRPr="008E645B" w:rsidTr="00F9662D">
        <w:trPr>
          <w:cantSplit/>
        </w:trPr>
        <w:tc>
          <w:tcPr>
            <w:tcW w:w="2268" w:type="dxa"/>
          </w:tcPr>
          <w:p w:rsidR="00EC43BD" w:rsidRDefault="009F10A5" w:rsidP="00D50AD8">
            <w:pPr>
              <w:pStyle w:val="Subheading"/>
            </w:pPr>
            <w:r>
              <w:t>Select</w:t>
            </w:r>
          </w:p>
        </w:tc>
        <w:tc>
          <w:tcPr>
            <w:tcW w:w="6237" w:type="dxa"/>
          </w:tcPr>
          <w:p w:rsidR="00EC43BD" w:rsidRPr="008E645B" w:rsidRDefault="00D50AD8" w:rsidP="00F9662D">
            <w:pPr>
              <w:pStyle w:val="BodyText"/>
            </w:pPr>
            <w:r>
              <w:t>Press this to view the actual field</w:t>
            </w:r>
            <w:r w:rsidR="00832A74">
              <w:t xml:space="preserve"> changes made.</w:t>
            </w:r>
          </w:p>
        </w:tc>
      </w:tr>
      <w:tr w:rsidR="00EC43BD" w:rsidRPr="008E645B" w:rsidTr="009C5265">
        <w:trPr>
          <w:cantSplit/>
        </w:trPr>
        <w:tc>
          <w:tcPr>
            <w:tcW w:w="2268" w:type="dxa"/>
          </w:tcPr>
          <w:p w:rsidR="00EC43BD" w:rsidRDefault="00832A74" w:rsidP="00F9662D">
            <w:pPr>
              <w:pStyle w:val="Subheading"/>
            </w:pPr>
            <w:r>
              <w:t>Filters</w:t>
            </w:r>
          </w:p>
        </w:tc>
        <w:tc>
          <w:tcPr>
            <w:tcW w:w="6237" w:type="dxa"/>
          </w:tcPr>
          <w:p w:rsidR="00EC43BD" w:rsidRPr="008E645B" w:rsidRDefault="00832A74" w:rsidP="00832A74">
            <w:pPr>
              <w:pStyle w:val="BodyText"/>
            </w:pPr>
            <w:r>
              <w:t>This allows you to limit the items included in the list based on the account changed, date of change or the operator that made the change.</w:t>
            </w:r>
          </w:p>
        </w:tc>
      </w:tr>
      <w:tr w:rsidR="009C5265" w:rsidRPr="008E645B" w:rsidTr="009C5265">
        <w:trPr>
          <w:cantSplit/>
        </w:trPr>
        <w:tc>
          <w:tcPr>
            <w:tcW w:w="2268" w:type="dxa"/>
          </w:tcPr>
          <w:p w:rsidR="009C5265" w:rsidRPr="00CF1878" w:rsidRDefault="009C5265" w:rsidP="00F9662D">
            <w:pPr>
              <w:pStyle w:val="Subheading"/>
              <w:rPr>
                <w:i/>
              </w:rPr>
            </w:pPr>
            <w:r w:rsidRPr="00CF1878">
              <w:rPr>
                <w:i/>
              </w:rPr>
              <w:t>Note</w:t>
            </w:r>
          </w:p>
        </w:tc>
        <w:tc>
          <w:tcPr>
            <w:tcW w:w="6237" w:type="dxa"/>
            <w:shd w:val="pct12" w:color="auto" w:fill="auto"/>
          </w:tcPr>
          <w:p w:rsidR="009C5265" w:rsidRDefault="009C5265" w:rsidP="00CF1878">
            <w:pPr>
              <w:pStyle w:val="BodyText"/>
            </w:pPr>
            <w:r>
              <w:t>The filters entered apply to the audit session window, audit record window and the individual field changes.</w:t>
            </w:r>
          </w:p>
        </w:tc>
      </w:tr>
      <w:tr w:rsidR="00EC43BD" w:rsidRPr="008E645B" w:rsidTr="00F9662D">
        <w:trPr>
          <w:cantSplit/>
        </w:trPr>
        <w:tc>
          <w:tcPr>
            <w:tcW w:w="2268" w:type="dxa"/>
          </w:tcPr>
          <w:p w:rsidR="00EC43BD" w:rsidRPr="008E645B" w:rsidRDefault="00EC43BD" w:rsidP="000A2F28">
            <w:pPr>
              <w:pStyle w:val="Subheading"/>
            </w:pPr>
            <w:r>
              <w:t>C</w:t>
            </w:r>
            <w:r w:rsidR="000A2F28">
              <w:t>lose</w:t>
            </w:r>
            <w:r w:rsidRPr="008E645B">
              <w:fldChar w:fldCharType="begin"/>
            </w:r>
            <w:r w:rsidRPr="008E645B">
              <w:instrText xml:space="preserve"> XE "types of customers" </w:instrText>
            </w:r>
            <w:r w:rsidRPr="008E645B">
              <w:fldChar w:fldCharType="end"/>
            </w:r>
          </w:p>
        </w:tc>
        <w:tc>
          <w:tcPr>
            <w:tcW w:w="6237" w:type="dxa"/>
          </w:tcPr>
          <w:p w:rsidR="00EC43BD" w:rsidRPr="008E645B" w:rsidRDefault="00EC43BD" w:rsidP="00832A74">
            <w:pPr>
              <w:pStyle w:val="BodyText"/>
            </w:pPr>
            <w:r>
              <w:t xml:space="preserve">Select this to return to the </w:t>
            </w:r>
            <w:r w:rsidR="00832A74">
              <w:t>Customer</w:t>
            </w:r>
            <w:r>
              <w:t xml:space="preserve"> Maintenance menu. </w:t>
            </w:r>
            <w:r w:rsidRPr="008E645B">
              <w:t xml:space="preserve"> </w:t>
            </w:r>
          </w:p>
        </w:tc>
      </w:tr>
    </w:tbl>
    <w:p w:rsidR="00550D39" w:rsidRDefault="00550D39" w:rsidP="009C5265">
      <w:pPr>
        <w:pStyle w:val="Heading3"/>
        <w:ind w:left="0"/>
      </w:pPr>
    </w:p>
    <w:p w:rsidR="009C5265" w:rsidRPr="008E645B" w:rsidRDefault="00550D39" w:rsidP="009C5265">
      <w:pPr>
        <w:pStyle w:val="Heading3"/>
        <w:ind w:left="0"/>
      </w:pPr>
      <w:r>
        <w:br w:type="page"/>
      </w:r>
      <w:r w:rsidR="009C5265">
        <w:lastRenderedPageBreak/>
        <w:t xml:space="preserve">DL Audit Enquiry </w:t>
      </w:r>
      <w:r w:rsidR="00CF1878">
        <w:t>–</w:t>
      </w:r>
      <w:r w:rsidR="009C5265">
        <w:t xml:space="preserve"> </w:t>
      </w:r>
      <w:r w:rsidR="00CF1878">
        <w:t>Audit Records</w:t>
      </w:r>
    </w:p>
    <w:p w:rsidR="009C5265" w:rsidRPr="008E645B" w:rsidRDefault="00550D39" w:rsidP="009C5265">
      <w:pPr>
        <w:pStyle w:val="BodyText"/>
        <w:rPr>
          <w:i/>
        </w:rPr>
      </w:pPr>
      <w:r>
        <w:rPr>
          <w:i/>
        </w:rPr>
        <w:t xml:space="preserve"> </w:t>
      </w:r>
      <w:r w:rsidR="00D6599C">
        <w:rPr>
          <w:noProof/>
        </w:rPr>
        <w:drawing>
          <wp:inline distT="0" distB="0" distL="0" distR="0">
            <wp:extent cx="5943600" cy="289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895600"/>
                    </a:xfrm>
                    <a:prstGeom prst="rect">
                      <a:avLst/>
                    </a:prstGeom>
                    <a:noFill/>
                    <a:ln>
                      <a:noFill/>
                    </a:ln>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9C5265" w:rsidTr="009C5265">
        <w:tc>
          <w:tcPr>
            <w:tcW w:w="2268" w:type="dxa"/>
          </w:tcPr>
          <w:p w:rsidR="009C5265" w:rsidRDefault="009C5265" w:rsidP="009C5265">
            <w:pPr>
              <w:pStyle w:val="Subheading"/>
            </w:pPr>
          </w:p>
        </w:tc>
        <w:tc>
          <w:tcPr>
            <w:tcW w:w="6237" w:type="dxa"/>
          </w:tcPr>
          <w:p w:rsidR="009C5265" w:rsidRDefault="009C5265" w:rsidP="00CF1878">
            <w:pPr>
              <w:pStyle w:val="BodyText"/>
            </w:pPr>
            <w:r>
              <w:t xml:space="preserve">This window appears when you select </w:t>
            </w:r>
            <w:r w:rsidR="00CF1878">
              <w:t>an audit session in the preceding window.</w:t>
            </w:r>
          </w:p>
        </w:tc>
      </w:tr>
      <w:tr w:rsidR="009C5265" w:rsidTr="009C5265">
        <w:tc>
          <w:tcPr>
            <w:tcW w:w="2268" w:type="dxa"/>
          </w:tcPr>
          <w:p w:rsidR="009C5265" w:rsidRDefault="009C5265" w:rsidP="009C5265">
            <w:pPr>
              <w:pStyle w:val="Subheading"/>
            </w:pPr>
            <w:r>
              <w:t>Purpose</w:t>
            </w:r>
          </w:p>
        </w:tc>
        <w:tc>
          <w:tcPr>
            <w:tcW w:w="6237" w:type="dxa"/>
          </w:tcPr>
          <w:p w:rsidR="009C5265" w:rsidRDefault="009C5265" w:rsidP="00C46A01">
            <w:pPr>
              <w:pStyle w:val="BodyText"/>
            </w:pPr>
            <w:r>
              <w:t xml:space="preserve">This enquiry </w:t>
            </w:r>
            <w:r w:rsidR="00C46A01">
              <w:t xml:space="preserve">window </w:t>
            </w:r>
            <w:r>
              <w:t>lists summarised account changes</w:t>
            </w:r>
            <w:r w:rsidR="00C46A01">
              <w:t xml:space="preserve"> made during the selected audit session</w:t>
            </w:r>
            <w:r>
              <w:t xml:space="preserve">. The details shown include the account, date of changes, type of change, time of changes (approximate), operator id responsible for the changes and the number of fields changed. </w:t>
            </w:r>
          </w:p>
        </w:tc>
      </w:tr>
    </w:tbl>
    <w:p w:rsidR="009C5265" w:rsidRDefault="009C5265" w:rsidP="009C5265">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9C5265" w:rsidRPr="008E645B" w:rsidTr="009C5265">
        <w:trPr>
          <w:cantSplit/>
        </w:trPr>
        <w:tc>
          <w:tcPr>
            <w:tcW w:w="2268" w:type="dxa"/>
          </w:tcPr>
          <w:p w:rsidR="009C5265" w:rsidRDefault="009C5265" w:rsidP="009C5265">
            <w:pPr>
              <w:pStyle w:val="Subheading"/>
            </w:pPr>
            <w:r>
              <w:t>Select</w:t>
            </w:r>
          </w:p>
        </w:tc>
        <w:tc>
          <w:tcPr>
            <w:tcW w:w="6237" w:type="dxa"/>
          </w:tcPr>
          <w:p w:rsidR="009C5265" w:rsidRPr="008E645B" w:rsidRDefault="009C5265" w:rsidP="009C5265">
            <w:pPr>
              <w:pStyle w:val="BodyText"/>
            </w:pPr>
            <w:r>
              <w:t>Press this to view the actual field changes made.</w:t>
            </w:r>
            <w:r w:rsidR="00C46A01">
              <w:t xml:space="preserve"> The audit changes window is then displayed listing each field changed along with its original and updated values.</w:t>
            </w:r>
          </w:p>
        </w:tc>
      </w:tr>
      <w:tr w:rsidR="009C5265" w:rsidRPr="008E645B" w:rsidTr="009C5265">
        <w:trPr>
          <w:cantSplit/>
        </w:trPr>
        <w:tc>
          <w:tcPr>
            <w:tcW w:w="2268" w:type="dxa"/>
          </w:tcPr>
          <w:p w:rsidR="009C5265" w:rsidRPr="008E645B" w:rsidRDefault="00C46A01" w:rsidP="009C5265">
            <w:pPr>
              <w:pStyle w:val="Subheading"/>
            </w:pPr>
            <w:r>
              <w:t>&lt; Back</w:t>
            </w:r>
            <w:r w:rsidR="009C5265" w:rsidRPr="008E645B">
              <w:fldChar w:fldCharType="begin"/>
            </w:r>
            <w:r w:rsidR="009C5265" w:rsidRPr="008E645B">
              <w:instrText xml:space="preserve"> XE "types of customers" </w:instrText>
            </w:r>
            <w:r w:rsidR="009C5265" w:rsidRPr="008E645B">
              <w:fldChar w:fldCharType="end"/>
            </w:r>
          </w:p>
        </w:tc>
        <w:tc>
          <w:tcPr>
            <w:tcW w:w="6237" w:type="dxa"/>
          </w:tcPr>
          <w:p w:rsidR="009C5265" w:rsidRPr="008E645B" w:rsidRDefault="009C5265" w:rsidP="009C5265">
            <w:pPr>
              <w:pStyle w:val="BodyText"/>
            </w:pPr>
            <w:r>
              <w:t xml:space="preserve">Select this to return </w:t>
            </w:r>
            <w:r w:rsidR="00C46A01">
              <w:t>to the Audit Sessions window</w:t>
            </w:r>
            <w:r>
              <w:t xml:space="preserve">. </w:t>
            </w:r>
            <w:r w:rsidRPr="008E645B">
              <w:t xml:space="preserve"> </w:t>
            </w:r>
          </w:p>
        </w:tc>
      </w:tr>
    </w:tbl>
    <w:p w:rsidR="000A2F28" w:rsidRDefault="000A2F28" w:rsidP="00A55BC8">
      <w:pPr>
        <w:pStyle w:val="Heading3"/>
        <w:ind w:left="0"/>
      </w:pPr>
    </w:p>
    <w:p w:rsidR="009C5265" w:rsidRDefault="009C5265" w:rsidP="009C5265">
      <w:pPr>
        <w:pStyle w:val="BodyText"/>
      </w:pPr>
    </w:p>
    <w:p w:rsidR="009C5265" w:rsidRPr="009C5265" w:rsidRDefault="00550D39" w:rsidP="009C5265">
      <w:pPr>
        <w:pStyle w:val="BodyText"/>
      </w:pPr>
      <w:r>
        <w:br w:type="page"/>
      </w:r>
    </w:p>
    <w:p w:rsidR="00A55BC8" w:rsidRPr="008E645B" w:rsidRDefault="00832A74" w:rsidP="00A55BC8">
      <w:pPr>
        <w:pStyle w:val="Heading3"/>
        <w:ind w:left="0"/>
      </w:pPr>
      <w:r>
        <w:lastRenderedPageBreak/>
        <w:t>DL Audit Report</w:t>
      </w:r>
    </w:p>
    <w:p w:rsidR="00A55BC8" w:rsidRPr="008E645B" w:rsidRDefault="00550D39" w:rsidP="00A55BC8">
      <w:pPr>
        <w:pStyle w:val="BodyText"/>
        <w:rPr>
          <w:i/>
        </w:rPr>
      </w:pPr>
      <w:r>
        <w:rPr>
          <w:i/>
        </w:rPr>
        <w:t xml:space="preserve"> </w:t>
      </w:r>
      <w:r w:rsidR="00D6599C">
        <w:rPr>
          <w:noProof/>
        </w:rPr>
        <w:drawing>
          <wp:inline distT="0" distB="0" distL="0" distR="0">
            <wp:extent cx="5705475" cy="42862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5475" cy="4286250"/>
                    </a:xfrm>
                    <a:prstGeom prst="rect">
                      <a:avLst/>
                    </a:prstGeom>
                    <a:noFill/>
                    <a:ln>
                      <a:noFill/>
                    </a:ln>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5BC8" w:rsidTr="00F9662D">
        <w:tc>
          <w:tcPr>
            <w:tcW w:w="2268" w:type="dxa"/>
          </w:tcPr>
          <w:p w:rsidR="00A55BC8" w:rsidRDefault="00A55BC8" w:rsidP="00F9662D">
            <w:pPr>
              <w:pStyle w:val="Subheading"/>
            </w:pPr>
          </w:p>
        </w:tc>
        <w:tc>
          <w:tcPr>
            <w:tcW w:w="6237" w:type="dxa"/>
          </w:tcPr>
          <w:p w:rsidR="00A55BC8" w:rsidRDefault="00A55BC8" w:rsidP="00BF5089">
            <w:pPr>
              <w:pStyle w:val="BodyText"/>
            </w:pPr>
            <w:r>
              <w:t>This window appears when you select ‘</w:t>
            </w:r>
            <w:r w:rsidR="00F87291">
              <w:t xml:space="preserve">Print Audit </w:t>
            </w:r>
            <w:r>
              <w:t>Report’ from the ‘</w:t>
            </w:r>
            <w:r w:rsidR="00F87291">
              <w:t>Customer</w:t>
            </w:r>
            <w:r>
              <w:t xml:space="preserve"> Maintenance’ menu</w:t>
            </w:r>
            <w:r w:rsidR="00F87291">
              <w:t xml:space="preserve"> and the system is configured to use the </w:t>
            </w:r>
            <w:r w:rsidR="00BF5089">
              <w:t>audit</w:t>
            </w:r>
            <w:r w:rsidR="00F87291">
              <w:t xml:space="preserve"> database.</w:t>
            </w:r>
          </w:p>
        </w:tc>
      </w:tr>
      <w:tr w:rsidR="00A55BC8" w:rsidTr="00F9662D">
        <w:tc>
          <w:tcPr>
            <w:tcW w:w="2268" w:type="dxa"/>
          </w:tcPr>
          <w:p w:rsidR="00A55BC8" w:rsidRDefault="00A55BC8" w:rsidP="00F9662D">
            <w:pPr>
              <w:pStyle w:val="Subheading"/>
            </w:pPr>
            <w:r>
              <w:t>Purpose</w:t>
            </w:r>
          </w:p>
        </w:tc>
        <w:tc>
          <w:tcPr>
            <w:tcW w:w="6237" w:type="dxa"/>
          </w:tcPr>
          <w:p w:rsidR="00A55BC8" w:rsidRDefault="00A55BC8" w:rsidP="00077A38">
            <w:pPr>
              <w:pStyle w:val="BodyText"/>
            </w:pPr>
            <w:r>
              <w:t xml:space="preserve">This report (which is only available in PDF format – please see the below note) shows details of </w:t>
            </w:r>
            <w:r w:rsidR="00077A38">
              <w:t>changes made within account maintenance</w:t>
            </w:r>
            <w:r>
              <w:t xml:space="preserve">. </w:t>
            </w:r>
          </w:p>
        </w:tc>
      </w:tr>
      <w:tr w:rsidR="00A55BC8" w:rsidTr="00F9662D">
        <w:tc>
          <w:tcPr>
            <w:tcW w:w="2268" w:type="dxa"/>
          </w:tcPr>
          <w:p w:rsidR="00A55BC8" w:rsidRPr="003155EE" w:rsidRDefault="00A55BC8" w:rsidP="00F9662D">
            <w:pPr>
              <w:pStyle w:val="Subheading"/>
              <w:rPr>
                <w:i/>
              </w:rPr>
            </w:pPr>
            <w:r w:rsidRPr="003155EE">
              <w:rPr>
                <w:i/>
              </w:rPr>
              <w:t xml:space="preserve">Note </w:t>
            </w:r>
          </w:p>
        </w:tc>
        <w:tc>
          <w:tcPr>
            <w:tcW w:w="6237" w:type="dxa"/>
            <w:shd w:val="pct12" w:color="auto" w:fill="auto"/>
          </w:tcPr>
          <w:p w:rsidR="00A55BC8" w:rsidRDefault="00A55BC8" w:rsidP="00D6599C">
            <w:pPr>
              <w:pStyle w:val="BodyText"/>
            </w:pPr>
            <w:r>
              <w:t xml:space="preserve">PDF format reports require an up to </w:t>
            </w:r>
            <w:r w:rsidRPr="003C741C">
              <w:t xml:space="preserve">date copy of </w:t>
            </w:r>
            <w:r>
              <w:t xml:space="preserve">either </w:t>
            </w:r>
            <w:proofErr w:type="spellStart"/>
            <w:r w:rsidRPr="003C741C">
              <w:t>PDF</w:t>
            </w:r>
            <w:r>
              <w:t>_</w:t>
            </w:r>
            <w:r w:rsidRPr="003C741C">
              <w:t>In</w:t>
            </w:r>
            <w:r w:rsidR="00D6599C">
              <w:t>_</w:t>
            </w:r>
            <w:r w:rsidRPr="003C741C">
              <w:t>The</w:t>
            </w:r>
            <w:r w:rsidR="00D6599C">
              <w:t>_</w:t>
            </w:r>
            <w:r w:rsidRPr="003C741C">
              <w:t>Box</w:t>
            </w:r>
            <w:proofErr w:type="spellEnd"/>
            <w:r w:rsidRPr="003C741C">
              <w:t xml:space="preserve"> </w:t>
            </w:r>
            <w:r>
              <w:t xml:space="preserve">or </w:t>
            </w:r>
            <w:proofErr w:type="spellStart"/>
            <w:r>
              <w:t>All_In_The_Box</w:t>
            </w:r>
            <w:proofErr w:type="spellEnd"/>
            <w:r>
              <w:t xml:space="preserve"> </w:t>
            </w:r>
            <w:r w:rsidRPr="003C741C">
              <w:t xml:space="preserve">to be present on each GX client used to perform the </w:t>
            </w:r>
            <w:r>
              <w:t>report</w:t>
            </w:r>
            <w:r w:rsidRPr="003C741C">
              <w:t xml:space="preserve"> generation</w:t>
            </w:r>
            <w:r>
              <w:t>.</w:t>
            </w:r>
          </w:p>
        </w:tc>
      </w:tr>
    </w:tbl>
    <w:p w:rsidR="00A55BC8" w:rsidRDefault="00A55BC8" w:rsidP="00A55BC8">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5BC8" w:rsidRPr="008E645B" w:rsidTr="00F9662D">
        <w:trPr>
          <w:cantSplit/>
        </w:trPr>
        <w:tc>
          <w:tcPr>
            <w:tcW w:w="2268" w:type="dxa"/>
          </w:tcPr>
          <w:p w:rsidR="00A55BC8" w:rsidRDefault="00077A38" w:rsidP="00077A38">
            <w:pPr>
              <w:pStyle w:val="Subheading"/>
            </w:pPr>
            <w:r>
              <w:t>Customer</w:t>
            </w:r>
            <w:r w:rsidR="00A55BC8">
              <w:t xml:space="preserve"> from…to</w:t>
            </w:r>
          </w:p>
        </w:tc>
        <w:tc>
          <w:tcPr>
            <w:tcW w:w="6237" w:type="dxa"/>
          </w:tcPr>
          <w:p w:rsidR="00A55BC8" w:rsidRPr="008E645B" w:rsidRDefault="00A55BC8" w:rsidP="001321DC">
            <w:pPr>
              <w:pStyle w:val="BodyText"/>
            </w:pPr>
            <w:r>
              <w:t xml:space="preserve">Set these to limit the </w:t>
            </w:r>
            <w:r w:rsidR="001321DC">
              <w:t>details</w:t>
            </w:r>
            <w:r>
              <w:t xml:space="preserve"> included based on the </w:t>
            </w:r>
            <w:r w:rsidR="001321DC">
              <w:t>customer account changed</w:t>
            </w:r>
            <w:r>
              <w:t xml:space="preserve">. These can be left blank to include </w:t>
            </w:r>
            <w:r w:rsidR="001321DC">
              <w:t xml:space="preserve">changes </w:t>
            </w:r>
            <w:r>
              <w:t xml:space="preserve">from the ‘first’ or to the ‘last’ </w:t>
            </w:r>
            <w:r w:rsidR="001321DC">
              <w:t>customer</w:t>
            </w:r>
            <w:r>
              <w:t xml:space="preserve"> defined. A search is available.</w:t>
            </w:r>
            <w:r w:rsidRPr="008E645B">
              <w:t xml:space="preserve"> </w:t>
            </w:r>
          </w:p>
        </w:tc>
      </w:tr>
      <w:tr w:rsidR="00A55BC8" w:rsidRPr="008E645B" w:rsidTr="00F9662D">
        <w:trPr>
          <w:cantSplit/>
        </w:trPr>
        <w:tc>
          <w:tcPr>
            <w:tcW w:w="2268" w:type="dxa"/>
          </w:tcPr>
          <w:p w:rsidR="00A55BC8" w:rsidRDefault="001321DC" w:rsidP="001321DC">
            <w:pPr>
              <w:pStyle w:val="Subheading"/>
            </w:pPr>
            <w:r>
              <w:t>Date of change</w:t>
            </w:r>
            <w:r w:rsidR="00A55BC8">
              <w:t xml:space="preserve"> from…to</w:t>
            </w:r>
          </w:p>
        </w:tc>
        <w:tc>
          <w:tcPr>
            <w:tcW w:w="6237" w:type="dxa"/>
          </w:tcPr>
          <w:p w:rsidR="00A55BC8" w:rsidRPr="008E645B" w:rsidRDefault="00A55BC8" w:rsidP="00016FCA">
            <w:pPr>
              <w:pStyle w:val="BodyText"/>
            </w:pPr>
            <w:r>
              <w:t xml:space="preserve">Set these to limit the </w:t>
            </w:r>
            <w:r w:rsidR="001321DC">
              <w:t>details</w:t>
            </w:r>
            <w:r>
              <w:t xml:space="preserve"> included based on the</w:t>
            </w:r>
            <w:r w:rsidR="001321DC">
              <w:t xml:space="preserve"> date the changes were made</w:t>
            </w:r>
            <w:r>
              <w:t xml:space="preserve">. These can be left blank to include </w:t>
            </w:r>
            <w:r w:rsidR="00016FCA">
              <w:t>changes</w:t>
            </w:r>
            <w:r>
              <w:t xml:space="preserve"> either from the ‘first’ or to the ‘last’ on file. </w:t>
            </w:r>
            <w:r w:rsidRPr="008E645B">
              <w:t xml:space="preserve"> </w:t>
            </w:r>
          </w:p>
        </w:tc>
      </w:tr>
      <w:tr w:rsidR="00016FCA" w:rsidRPr="008E645B" w:rsidTr="00F9662D">
        <w:trPr>
          <w:cantSplit/>
        </w:trPr>
        <w:tc>
          <w:tcPr>
            <w:tcW w:w="2268" w:type="dxa"/>
          </w:tcPr>
          <w:p w:rsidR="00016FCA" w:rsidRDefault="00016FCA" w:rsidP="001321DC">
            <w:pPr>
              <w:pStyle w:val="Subheading"/>
            </w:pPr>
            <w:r>
              <w:t>Operator</w:t>
            </w:r>
          </w:p>
        </w:tc>
        <w:tc>
          <w:tcPr>
            <w:tcW w:w="6237" w:type="dxa"/>
          </w:tcPr>
          <w:p w:rsidR="00016FCA" w:rsidRDefault="00016FCA" w:rsidP="00016FCA">
            <w:pPr>
              <w:pStyle w:val="BodyText"/>
            </w:pPr>
            <w:r>
              <w:t>This can be used to limit the details to changes made by a specific operator.</w:t>
            </w:r>
          </w:p>
        </w:tc>
      </w:tr>
      <w:tr w:rsidR="00C46A01" w:rsidRPr="008E645B" w:rsidTr="00F9662D">
        <w:trPr>
          <w:cantSplit/>
        </w:trPr>
        <w:tc>
          <w:tcPr>
            <w:tcW w:w="2268" w:type="dxa"/>
          </w:tcPr>
          <w:p w:rsidR="00C46A01" w:rsidRDefault="00C46A01" w:rsidP="001321DC">
            <w:pPr>
              <w:pStyle w:val="Subheading"/>
            </w:pPr>
            <w:r>
              <w:t>Include details that have already been printed?</w:t>
            </w:r>
          </w:p>
        </w:tc>
        <w:tc>
          <w:tcPr>
            <w:tcW w:w="6237" w:type="dxa"/>
          </w:tcPr>
          <w:p w:rsidR="00C46A01" w:rsidRDefault="00C46A01" w:rsidP="00016FCA">
            <w:pPr>
              <w:pStyle w:val="BodyText"/>
            </w:pPr>
            <w:r>
              <w:t>Set this to include details that have previously appeared on an audit report. They are suppressed by default.</w:t>
            </w:r>
          </w:p>
        </w:tc>
      </w:tr>
      <w:tr w:rsidR="00A55BC8" w:rsidRPr="008E645B" w:rsidTr="00F9662D">
        <w:trPr>
          <w:cantSplit/>
        </w:trPr>
        <w:tc>
          <w:tcPr>
            <w:tcW w:w="2268" w:type="dxa"/>
          </w:tcPr>
          <w:p w:rsidR="00A55BC8" w:rsidRDefault="00016FCA" w:rsidP="00F9662D">
            <w:pPr>
              <w:pStyle w:val="Subheading"/>
            </w:pPr>
            <w:r>
              <w:t>Summary report</w:t>
            </w:r>
            <w:r w:rsidR="00A55BC8">
              <w:t>?</w:t>
            </w:r>
          </w:p>
        </w:tc>
        <w:tc>
          <w:tcPr>
            <w:tcW w:w="6237" w:type="dxa"/>
          </w:tcPr>
          <w:p w:rsidR="00A55BC8" w:rsidRDefault="00A55BC8" w:rsidP="00016FCA">
            <w:pPr>
              <w:pStyle w:val="BodyText"/>
            </w:pPr>
            <w:r>
              <w:t xml:space="preserve">Set this to </w:t>
            </w:r>
            <w:r w:rsidR="00016FCA">
              <w:t>print a summary report. Summary reports do not show details of individual field changes.</w:t>
            </w:r>
          </w:p>
        </w:tc>
      </w:tr>
      <w:tr w:rsidR="00A55BC8" w:rsidRPr="008E645B" w:rsidTr="00F9662D">
        <w:trPr>
          <w:cantSplit/>
        </w:trPr>
        <w:tc>
          <w:tcPr>
            <w:tcW w:w="2268" w:type="dxa"/>
            <w:shd w:val="clear" w:color="auto" w:fill="auto"/>
          </w:tcPr>
          <w:p w:rsidR="00A55BC8" w:rsidRPr="0020781F" w:rsidRDefault="00A55BC8" w:rsidP="00F9662D">
            <w:pPr>
              <w:pStyle w:val="Subheading"/>
            </w:pPr>
            <w:r>
              <w:lastRenderedPageBreak/>
              <w:t>Sequence</w:t>
            </w:r>
          </w:p>
        </w:tc>
        <w:tc>
          <w:tcPr>
            <w:tcW w:w="6237" w:type="dxa"/>
            <w:shd w:val="clear" w:color="auto" w:fill="auto"/>
          </w:tcPr>
          <w:p w:rsidR="00A55BC8" w:rsidRDefault="00A55BC8" w:rsidP="00F9662D">
            <w:pPr>
              <w:pStyle w:val="BodyText"/>
            </w:pPr>
            <w:r>
              <w:t>Select the sequence in which you wish to produce the report. The options are:</w:t>
            </w:r>
          </w:p>
          <w:p w:rsidR="00A55BC8" w:rsidRDefault="00A55BC8" w:rsidP="00A55BC8">
            <w:pPr>
              <w:pStyle w:val="BodyText"/>
              <w:numPr>
                <w:ilvl w:val="0"/>
                <w:numId w:val="13"/>
              </w:numPr>
            </w:pPr>
            <w:r>
              <w:t xml:space="preserve">By </w:t>
            </w:r>
            <w:r w:rsidR="00A909AC">
              <w:t>operator</w:t>
            </w:r>
          </w:p>
          <w:p w:rsidR="00A55BC8" w:rsidRDefault="00A55BC8" w:rsidP="000A2F28">
            <w:pPr>
              <w:pStyle w:val="BodyText"/>
              <w:numPr>
                <w:ilvl w:val="0"/>
                <w:numId w:val="13"/>
              </w:numPr>
            </w:pPr>
            <w:r>
              <w:t xml:space="preserve">By </w:t>
            </w:r>
            <w:r w:rsidR="000A2F28">
              <w:t>date</w:t>
            </w:r>
          </w:p>
        </w:tc>
      </w:tr>
    </w:tbl>
    <w:p w:rsidR="00A55BC8" w:rsidRDefault="00A55BC8" w:rsidP="00A55BC8">
      <w:pPr>
        <w:rPr>
          <w:rFonts w:ascii="Arial" w:hAnsi="Arial"/>
          <w:b/>
          <w:sz w:val="22"/>
        </w:rPr>
      </w:pPr>
    </w:p>
    <w:p w:rsidR="00A55BC8" w:rsidRDefault="00A55BC8" w:rsidP="00A55BC8">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A55BC8" w:rsidRPr="008E645B" w:rsidTr="00F9662D">
        <w:trPr>
          <w:cantSplit/>
        </w:trPr>
        <w:tc>
          <w:tcPr>
            <w:tcW w:w="2268" w:type="dxa"/>
          </w:tcPr>
          <w:p w:rsidR="00A55BC8" w:rsidRDefault="00A55BC8" w:rsidP="00F9662D">
            <w:pPr>
              <w:pStyle w:val="Subheading"/>
            </w:pPr>
            <w:r>
              <w:t>Next&gt;</w:t>
            </w:r>
          </w:p>
        </w:tc>
        <w:tc>
          <w:tcPr>
            <w:tcW w:w="6237" w:type="dxa"/>
          </w:tcPr>
          <w:p w:rsidR="00A55BC8" w:rsidRPr="005707CD" w:rsidRDefault="00A55BC8" w:rsidP="00F9662D">
            <w:pPr>
              <w:pStyle w:val="BodyText"/>
              <w:rPr>
                <w:i/>
              </w:rPr>
            </w:pPr>
            <w:r>
              <w:t xml:space="preserve">Select this to produce the report based on the selected criteria. </w:t>
            </w:r>
          </w:p>
        </w:tc>
      </w:tr>
      <w:tr w:rsidR="00A55BC8" w:rsidRPr="008E645B" w:rsidTr="00F9662D">
        <w:trPr>
          <w:cantSplit/>
        </w:trPr>
        <w:tc>
          <w:tcPr>
            <w:tcW w:w="2268" w:type="dxa"/>
          </w:tcPr>
          <w:p w:rsidR="00A55BC8" w:rsidRPr="008E645B" w:rsidRDefault="00A55BC8" w:rsidP="00F9662D">
            <w:pPr>
              <w:pStyle w:val="Subheading"/>
            </w:pPr>
            <w:r>
              <w:t>Cancel</w:t>
            </w:r>
            <w:r w:rsidRPr="008E645B">
              <w:fldChar w:fldCharType="begin"/>
            </w:r>
            <w:r w:rsidRPr="008E645B">
              <w:instrText xml:space="preserve"> XE "types of customers" </w:instrText>
            </w:r>
            <w:r w:rsidRPr="008E645B">
              <w:fldChar w:fldCharType="end"/>
            </w:r>
          </w:p>
        </w:tc>
        <w:tc>
          <w:tcPr>
            <w:tcW w:w="6237" w:type="dxa"/>
          </w:tcPr>
          <w:p w:rsidR="00A55BC8" w:rsidRPr="008E645B" w:rsidRDefault="00A55BC8" w:rsidP="00016FCA">
            <w:pPr>
              <w:pStyle w:val="BodyText"/>
            </w:pPr>
            <w:r>
              <w:t xml:space="preserve">Select this to return to the </w:t>
            </w:r>
            <w:r w:rsidR="00016FCA">
              <w:t>Customer</w:t>
            </w:r>
            <w:r>
              <w:t xml:space="preserve"> Maintenance menu. </w:t>
            </w:r>
            <w:r w:rsidRPr="008E645B">
              <w:t xml:space="preserve"> </w:t>
            </w:r>
          </w:p>
        </w:tc>
      </w:tr>
    </w:tbl>
    <w:p w:rsidR="00550D39" w:rsidRDefault="00550D39" w:rsidP="00C46A01">
      <w:pPr>
        <w:pStyle w:val="Heading3"/>
        <w:ind w:left="0"/>
      </w:pPr>
    </w:p>
    <w:p w:rsidR="00C46A01" w:rsidRPr="008E645B" w:rsidRDefault="00550D39" w:rsidP="00C46A01">
      <w:pPr>
        <w:pStyle w:val="Heading3"/>
        <w:ind w:left="0"/>
      </w:pPr>
      <w:r>
        <w:br w:type="page"/>
      </w:r>
      <w:r w:rsidR="00C46A01">
        <w:lastRenderedPageBreak/>
        <w:t>CL Audit Enquiry – Audit Sessions</w:t>
      </w:r>
    </w:p>
    <w:p w:rsidR="00C46A01" w:rsidRPr="008E645B" w:rsidRDefault="00D6599C" w:rsidP="00C46A01">
      <w:pPr>
        <w:pStyle w:val="BodyText"/>
        <w:rPr>
          <w:i/>
        </w:rPr>
      </w:pPr>
      <w:r>
        <w:rPr>
          <w:noProof/>
        </w:rPr>
        <w:drawing>
          <wp:inline distT="0" distB="0" distL="0" distR="0">
            <wp:extent cx="5943600" cy="4438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438650"/>
                    </a:xfrm>
                    <a:prstGeom prst="rect">
                      <a:avLst/>
                    </a:prstGeom>
                    <a:noFill/>
                    <a:ln>
                      <a:noFill/>
                    </a:ln>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C46A01" w:rsidTr="001A38C0">
        <w:tc>
          <w:tcPr>
            <w:tcW w:w="2268" w:type="dxa"/>
          </w:tcPr>
          <w:p w:rsidR="00C46A01" w:rsidRDefault="00C46A01" w:rsidP="001A38C0">
            <w:pPr>
              <w:pStyle w:val="Subheading"/>
            </w:pPr>
          </w:p>
        </w:tc>
        <w:tc>
          <w:tcPr>
            <w:tcW w:w="6237" w:type="dxa"/>
          </w:tcPr>
          <w:p w:rsidR="00C46A01" w:rsidRDefault="00C46A01" w:rsidP="00C46A01">
            <w:pPr>
              <w:pStyle w:val="BodyText"/>
            </w:pPr>
            <w:r>
              <w:t>This window appears when you select ‘Audit Enquiry’ from the ‘Supplier Maintenance’ menu.</w:t>
            </w:r>
          </w:p>
        </w:tc>
      </w:tr>
      <w:tr w:rsidR="00C46A01" w:rsidTr="001A38C0">
        <w:tc>
          <w:tcPr>
            <w:tcW w:w="2268" w:type="dxa"/>
          </w:tcPr>
          <w:p w:rsidR="00C46A01" w:rsidRDefault="00C46A01" w:rsidP="001A38C0">
            <w:pPr>
              <w:pStyle w:val="Subheading"/>
            </w:pPr>
            <w:r>
              <w:t>Purpose</w:t>
            </w:r>
          </w:p>
        </w:tc>
        <w:tc>
          <w:tcPr>
            <w:tcW w:w="6237" w:type="dxa"/>
          </w:tcPr>
          <w:p w:rsidR="00C46A01" w:rsidRDefault="00C46A01" w:rsidP="001A38C0">
            <w:pPr>
              <w:pStyle w:val="BodyText"/>
            </w:pPr>
            <w:r>
              <w:t xml:space="preserve">This enquiry lists audit sessions in chronological order. Selecting an audit session shows a summary of the changes made during that session; individual field changes can then be viewed. </w:t>
            </w:r>
          </w:p>
        </w:tc>
      </w:tr>
      <w:tr w:rsidR="00C46A01" w:rsidTr="001A38C0">
        <w:tc>
          <w:tcPr>
            <w:tcW w:w="2268" w:type="dxa"/>
          </w:tcPr>
          <w:p w:rsidR="00C46A01" w:rsidRPr="003155EE" w:rsidRDefault="00C46A01" w:rsidP="001A38C0">
            <w:pPr>
              <w:pStyle w:val="Subheading"/>
              <w:rPr>
                <w:i/>
              </w:rPr>
            </w:pPr>
            <w:r w:rsidRPr="003155EE">
              <w:rPr>
                <w:i/>
              </w:rPr>
              <w:t xml:space="preserve">Note </w:t>
            </w:r>
          </w:p>
        </w:tc>
        <w:tc>
          <w:tcPr>
            <w:tcW w:w="6237" w:type="dxa"/>
            <w:shd w:val="pct12" w:color="auto" w:fill="auto"/>
          </w:tcPr>
          <w:p w:rsidR="00C46A01" w:rsidRDefault="00C46A01" w:rsidP="001A38C0">
            <w:pPr>
              <w:pStyle w:val="BodyText"/>
            </w:pPr>
            <w:r>
              <w:t>This function is only available at sites configured to use the audit database.</w:t>
            </w:r>
          </w:p>
        </w:tc>
      </w:tr>
    </w:tbl>
    <w:p w:rsidR="00C46A01" w:rsidRDefault="00C46A01" w:rsidP="00C46A01">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C46A01" w:rsidRPr="008E645B" w:rsidTr="001A38C0">
        <w:trPr>
          <w:cantSplit/>
        </w:trPr>
        <w:tc>
          <w:tcPr>
            <w:tcW w:w="2268" w:type="dxa"/>
          </w:tcPr>
          <w:p w:rsidR="00C46A01" w:rsidRDefault="00C46A01" w:rsidP="001A38C0">
            <w:pPr>
              <w:pStyle w:val="Subheading"/>
            </w:pPr>
            <w:r>
              <w:t>Select</w:t>
            </w:r>
          </w:p>
        </w:tc>
        <w:tc>
          <w:tcPr>
            <w:tcW w:w="6237" w:type="dxa"/>
          </w:tcPr>
          <w:p w:rsidR="00C46A01" w:rsidRPr="008E645B" w:rsidRDefault="00C46A01" w:rsidP="001A38C0">
            <w:pPr>
              <w:pStyle w:val="BodyText"/>
            </w:pPr>
            <w:r>
              <w:t>Press this to view the actual field changes made.</w:t>
            </w:r>
          </w:p>
        </w:tc>
      </w:tr>
      <w:tr w:rsidR="00C46A01" w:rsidRPr="008E645B" w:rsidTr="001A38C0">
        <w:trPr>
          <w:cantSplit/>
        </w:trPr>
        <w:tc>
          <w:tcPr>
            <w:tcW w:w="2268" w:type="dxa"/>
          </w:tcPr>
          <w:p w:rsidR="00C46A01" w:rsidRDefault="00C46A01" w:rsidP="001A38C0">
            <w:pPr>
              <w:pStyle w:val="Subheading"/>
            </w:pPr>
            <w:r>
              <w:t>Filters</w:t>
            </w:r>
          </w:p>
        </w:tc>
        <w:tc>
          <w:tcPr>
            <w:tcW w:w="6237" w:type="dxa"/>
          </w:tcPr>
          <w:p w:rsidR="00C46A01" w:rsidRPr="008E645B" w:rsidRDefault="00C46A01" w:rsidP="001A38C0">
            <w:pPr>
              <w:pStyle w:val="BodyText"/>
            </w:pPr>
            <w:r>
              <w:t>This allows you to limit the items included in the list based on the account changed, date of change or the operator that made the change.</w:t>
            </w:r>
          </w:p>
        </w:tc>
      </w:tr>
      <w:tr w:rsidR="00C46A01" w:rsidRPr="008E645B" w:rsidTr="001A38C0">
        <w:trPr>
          <w:cantSplit/>
        </w:trPr>
        <w:tc>
          <w:tcPr>
            <w:tcW w:w="2268" w:type="dxa"/>
          </w:tcPr>
          <w:p w:rsidR="00C46A01" w:rsidRPr="00CF1878" w:rsidRDefault="00C46A01" w:rsidP="001A38C0">
            <w:pPr>
              <w:pStyle w:val="Subheading"/>
              <w:rPr>
                <w:i/>
              </w:rPr>
            </w:pPr>
            <w:r w:rsidRPr="00CF1878">
              <w:rPr>
                <w:i/>
              </w:rPr>
              <w:t>Note</w:t>
            </w:r>
          </w:p>
        </w:tc>
        <w:tc>
          <w:tcPr>
            <w:tcW w:w="6237" w:type="dxa"/>
            <w:shd w:val="pct12" w:color="auto" w:fill="auto"/>
          </w:tcPr>
          <w:p w:rsidR="00C46A01" w:rsidRDefault="00C46A01" w:rsidP="001A38C0">
            <w:pPr>
              <w:pStyle w:val="BodyText"/>
            </w:pPr>
            <w:r>
              <w:t>The filters entered apply to the audit session window, audit record window and the individual field changes.</w:t>
            </w:r>
          </w:p>
        </w:tc>
      </w:tr>
      <w:tr w:rsidR="00C46A01" w:rsidRPr="008E645B" w:rsidTr="001A38C0">
        <w:trPr>
          <w:cantSplit/>
        </w:trPr>
        <w:tc>
          <w:tcPr>
            <w:tcW w:w="2268" w:type="dxa"/>
          </w:tcPr>
          <w:p w:rsidR="00C46A01" w:rsidRPr="008E645B" w:rsidRDefault="00C46A01" w:rsidP="001A38C0">
            <w:pPr>
              <w:pStyle w:val="Subheading"/>
            </w:pPr>
            <w:r>
              <w:t>Close</w:t>
            </w:r>
            <w:r w:rsidRPr="008E645B">
              <w:fldChar w:fldCharType="begin"/>
            </w:r>
            <w:r w:rsidRPr="008E645B">
              <w:instrText xml:space="preserve"> XE "types of customers" </w:instrText>
            </w:r>
            <w:r w:rsidRPr="008E645B">
              <w:fldChar w:fldCharType="end"/>
            </w:r>
          </w:p>
        </w:tc>
        <w:tc>
          <w:tcPr>
            <w:tcW w:w="6237" w:type="dxa"/>
          </w:tcPr>
          <w:p w:rsidR="00C46A01" w:rsidRPr="008E645B" w:rsidRDefault="00C46A01" w:rsidP="00C46A01">
            <w:pPr>
              <w:pStyle w:val="BodyText"/>
            </w:pPr>
            <w:r>
              <w:t xml:space="preserve">Select this to return to the Supplier Maintenance menu. </w:t>
            </w:r>
            <w:r w:rsidRPr="008E645B">
              <w:t xml:space="preserve"> </w:t>
            </w:r>
          </w:p>
        </w:tc>
      </w:tr>
    </w:tbl>
    <w:p w:rsidR="00994D88" w:rsidRDefault="00994D88" w:rsidP="00C46A01">
      <w:pPr>
        <w:pStyle w:val="Heading3"/>
        <w:ind w:left="0"/>
      </w:pPr>
    </w:p>
    <w:p w:rsidR="00C46A01" w:rsidRPr="008E645B" w:rsidRDefault="00994D88" w:rsidP="00C46A01">
      <w:pPr>
        <w:pStyle w:val="Heading3"/>
        <w:ind w:left="0"/>
      </w:pPr>
      <w:r>
        <w:br w:type="page"/>
      </w:r>
      <w:r w:rsidR="00C46A01">
        <w:lastRenderedPageBreak/>
        <w:t>CL Audit Enquiry – Audit Records</w:t>
      </w:r>
    </w:p>
    <w:p w:rsidR="00C46A01" w:rsidRPr="008E645B" w:rsidRDefault="00D6599C" w:rsidP="00C46A01">
      <w:pPr>
        <w:pStyle w:val="BodyText"/>
        <w:rPr>
          <w:i/>
        </w:rPr>
      </w:pPr>
      <w:r>
        <w:rPr>
          <w:noProof/>
        </w:rPr>
        <w:drawing>
          <wp:inline distT="0" distB="0" distL="0" distR="0">
            <wp:extent cx="5943600" cy="2914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914650"/>
                    </a:xfrm>
                    <a:prstGeom prst="rect">
                      <a:avLst/>
                    </a:prstGeom>
                    <a:noFill/>
                    <a:ln>
                      <a:noFill/>
                    </a:ln>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C46A01" w:rsidTr="001A38C0">
        <w:tc>
          <w:tcPr>
            <w:tcW w:w="2268" w:type="dxa"/>
          </w:tcPr>
          <w:p w:rsidR="00C46A01" w:rsidRDefault="00C46A01" w:rsidP="001A38C0">
            <w:pPr>
              <w:pStyle w:val="Subheading"/>
            </w:pPr>
          </w:p>
        </w:tc>
        <w:tc>
          <w:tcPr>
            <w:tcW w:w="6237" w:type="dxa"/>
          </w:tcPr>
          <w:p w:rsidR="00C46A01" w:rsidRDefault="00C46A01" w:rsidP="001A38C0">
            <w:pPr>
              <w:pStyle w:val="BodyText"/>
            </w:pPr>
            <w:r>
              <w:t>This window appears when you select an audit session in the preceding window.</w:t>
            </w:r>
          </w:p>
        </w:tc>
      </w:tr>
      <w:tr w:rsidR="00C46A01" w:rsidTr="001A38C0">
        <w:tc>
          <w:tcPr>
            <w:tcW w:w="2268" w:type="dxa"/>
          </w:tcPr>
          <w:p w:rsidR="00C46A01" w:rsidRDefault="00C46A01" w:rsidP="001A38C0">
            <w:pPr>
              <w:pStyle w:val="Subheading"/>
            </w:pPr>
            <w:r>
              <w:t>Purpose</w:t>
            </w:r>
          </w:p>
        </w:tc>
        <w:tc>
          <w:tcPr>
            <w:tcW w:w="6237" w:type="dxa"/>
          </w:tcPr>
          <w:p w:rsidR="00C46A01" w:rsidRDefault="00C46A01" w:rsidP="001A38C0">
            <w:pPr>
              <w:pStyle w:val="BodyText"/>
            </w:pPr>
            <w:r>
              <w:t xml:space="preserve">This enquiry window lists summarised account changes made during the selected audit session. The details shown include the account, date of changes, type of change, time of changes (approximate), operator id responsible for the changes and the number of fields changed. </w:t>
            </w:r>
          </w:p>
        </w:tc>
      </w:tr>
    </w:tbl>
    <w:p w:rsidR="00C46A01" w:rsidRDefault="00C46A01" w:rsidP="00C46A01">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C46A01" w:rsidRPr="008E645B" w:rsidTr="001A38C0">
        <w:trPr>
          <w:cantSplit/>
        </w:trPr>
        <w:tc>
          <w:tcPr>
            <w:tcW w:w="2268" w:type="dxa"/>
          </w:tcPr>
          <w:p w:rsidR="00C46A01" w:rsidRDefault="00C46A01" w:rsidP="001A38C0">
            <w:pPr>
              <w:pStyle w:val="Subheading"/>
            </w:pPr>
            <w:r>
              <w:t>Select</w:t>
            </w:r>
          </w:p>
        </w:tc>
        <w:tc>
          <w:tcPr>
            <w:tcW w:w="6237" w:type="dxa"/>
          </w:tcPr>
          <w:p w:rsidR="00C46A01" w:rsidRPr="008E645B" w:rsidRDefault="00C46A01" w:rsidP="001A38C0">
            <w:pPr>
              <w:pStyle w:val="BodyText"/>
            </w:pPr>
            <w:r>
              <w:t>Press this to view the actual field changes made. The audit changes window is then displayed listing each field changed along with its original and updated values.</w:t>
            </w:r>
          </w:p>
        </w:tc>
      </w:tr>
      <w:tr w:rsidR="00C46A01" w:rsidRPr="008E645B" w:rsidTr="001A38C0">
        <w:trPr>
          <w:cantSplit/>
        </w:trPr>
        <w:tc>
          <w:tcPr>
            <w:tcW w:w="2268" w:type="dxa"/>
          </w:tcPr>
          <w:p w:rsidR="00C46A01" w:rsidRPr="008E645B" w:rsidRDefault="00C46A01" w:rsidP="001A38C0">
            <w:pPr>
              <w:pStyle w:val="Subheading"/>
            </w:pPr>
            <w:r>
              <w:t>&lt; Back</w:t>
            </w:r>
            <w:r w:rsidRPr="008E645B">
              <w:fldChar w:fldCharType="begin"/>
            </w:r>
            <w:r w:rsidRPr="008E645B">
              <w:instrText xml:space="preserve"> XE "types of customers" </w:instrText>
            </w:r>
            <w:r w:rsidRPr="008E645B">
              <w:fldChar w:fldCharType="end"/>
            </w:r>
          </w:p>
        </w:tc>
        <w:tc>
          <w:tcPr>
            <w:tcW w:w="6237" w:type="dxa"/>
          </w:tcPr>
          <w:p w:rsidR="00C46A01" w:rsidRPr="008E645B" w:rsidRDefault="00C46A01" w:rsidP="001A38C0">
            <w:pPr>
              <w:pStyle w:val="BodyText"/>
            </w:pPr>
            <w:r>
              <w:t xml:space="preserve">Select this to return to the Audit Sessions window. </w:t>
            </w:r>
            <w:r w:rsidRPr="008E645B">
              <w:t xml:space="preserve"> </w:t>
            </w:r>
          </w:p>
        </w:tc>
      </w:tr>
    </w:tbl>
    <w:p w:rsidR="00C46A01" w:rsidRPr="00C46A01" w:rsidRDefault="00C46A01" w:rsidP="00C46A01">
      <w:pPr>
        <w:pStyle w:val="BodyText"/>
      </w:pPr>
    </w:p>
    <w:p w:rsidR="000A2F28" w:rsidRPr="008E645B" w:rsidRDefault="00994D88" w:rsidP="000A2F28">
      <w:pPr>
        <w:pStyle w:val="Heading3"/>
        <w:ind w:left="0"/>
      </w:pPr>
      <w:r>
        <w:br w:type="page"/>
      </w:r>
      <w:r w:rsidR="000A2F28">
        <w:lastRenderedPageBreak/>
        <w:t>CL Audit Report</w:t>
      </w:r>
    </w:p>
    <w:p w:rsidR="000A2F28" w:rsidRPr="008E645B" w:rsidRDefault="00D6599C" w:rsidP="000A2F28">
      <w:pPr>
        <w:pStyle w:val="BodyText"/>
        <w:rPr>
          <w:i/>
        </w:rPr>
      </w:pPr>
      <w:r>
        <w:rPr>
          <w:noProof/>
        </w:rPr>
        <w:drawing>
          <wp:inline distT="0" distB="0" distL="0" distR="0">
            <wp:extent cx="5715000" cy="4305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15000" cy="4305300"/>
                    </a:xfrm>
                    <a:prstGeom prst="rect">
                      <a:avLst/>
                    </a:prstGeom>
                    <a:noFill/>
                    <a:ln>
                      <a:noFill/>
                    </a:ln>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0A2F28" w:rsidTr="00F9662D">
        <w:tc>
          <w:tcPr>
            <w:tcW w:w="2268" w:type="dxa"/>
          </w:tcPr>
          <w:p w:rsidR="000A2F28" w:rsidRDefault="000A2F28" w:rsidP="00F9662D">
            <w:pPr>
              <w:pStyle w:val="Subheading"/>
            </w:pPr>
          </w:p>
        </w:tc>
        <w:tc>
          <w:tcPr>
            <w:tcW w:w="6237" w:type="dxa"/>
          </w:tcPr>
          <w:p w:rsidR="000A2F28" w:rsidRDefault="000A2F28" w:rsidP="00BF5089">
            <w:pPr>
              <w:pStyle w:val="BodyText"/>
            </w:pPr>
            <w:r>
              <w:t xml:space="preserve">This window appears when you select ‘Print Audit Report’ from the ‘Supplier Maintenance’ menu and the system is configured to use the </w:t>
            </w:r>
            <w:r w:rsidR="00BF5089">
              <w:t>audit</w:t>
            </w:r>
            <w:r>
              <w:t xml:space="preserve"> database.</w:t>
            </w:r>
          </w:p>
        </w:tc>
      </w:tr>
      <w:tr w:rsidR="000A2F28" w:rsidTr="00F9662D">
        <w:tc>
          <w:tcPr>
            <w:tcW w:w="2268" w:type="dxa"/>
          </w:tcPr>
          <w:p w:rsidR="000A2F28" w:rsidRDefault="000A2F28" w:rsidP="00F9662D">
            <w:pPr>
              <w:pStyle w:val="Subheading"/>
            </w:pPr>
            <w:r>
              <w:t>Purpose</w:t>
            </w:r>
          </w:p>
        </w:tc>
        <w:tc>
          <w:tcPr>
            <w:tcW w:w="6237" w:type="dxa"/>
          </w:tcPr>
          <w:p w:rsidR="000A2F28" w:rsidRDefault="000A2F28" w:rsidP="00F9662D">
            <w:pPr>
              <w:pStyle w:val="BodyText"/>
            </w:pPr>
            <w:r>
              <w:t xml:space="preserve">This report (which is only available in PDF format – please see the below note) shows details of changes made within account maintenance. </w:t>
            </w:r>
          </w:p>
        </w:tc>
      </w:tr>
      <w:tr w:rsidR="000A2F28" w:rsidTr="00F9662D">
        <w:tc>
          <w:tcPr>
            <w:tcW w:w="2268" w:type="dxa"/>
          </w:tcPr>
          <w:p w:rsidR="000A2F28" w:rsidRPr="003155EE" w:rsidRDefault="000A2F28" w:rsidP="00F9662D">
            <w:pPr>
              <w:pStyle w:val="Subheading"/>
              <w:rPr>
                <w:i/>
              </w:rPr>
            </w:pPr>
            <w:r w:rsidRPr="003155EE">
              <w:rPr>
                <w:i/>
              </w:rPr>
              <w:t xml:space="preserve">Note </w:t>
            </w:r>
          </w:p>
        </w:tc>
        <w:tc>
          <w:tcPr>
            <w:tcW w:w="6237" w:type="dxa"/>
            <w:shd w:val="pct12" w:color="auto" w:fill="auto"/>
          </w:tcPr>
          <w:p w:rsidR="000A2F28" w:rsidRDefault="000A2F28" w:rsidP="00D6599C">
            <w:pPr>
              <w:pStyle w:val="BodyText"/>
            </w:pPr>
            <w:r>
              <w:t xml:space="preserve">PDF format reports require an up to </w:t>
            </w:r>
            <w:r w:rsidRPr="003C741C">
              <w:t xml:space="preserve">date copy of </w:t>
            </w:r>
            <w:r>
              <w:t xml:space="preserve">either </w:t>
            </w:r>
            <w:proofErr w:type="spellStart"/>
            <w:r w:rsidRPr="003C741C">
              <w:t>PDF</w:t>
            </w:r>
            <w:r>
              <w:t>_</w:t>
            </w:r>
            <w:r w:rsidRPr="003C741C">
              <w:t>In</w:t>
            </w:r>
            <w:r w:rsidR="00D6599C">
              <w:t>_</w:t>
            </w:r>
            <w:r w:rsidRPr="003C741C">
              <w:t>The</w:t>
            </w:r>
            <w:r w:rsidR="00D6599C">
              <w:t>_</w:t>
            </w:r>
            <w:r w:rsidRPr="003C741C">
              <w:t>Box</w:t>
            </w:r>
            <w:proofErr w:type="spellEnd"/>
            <w:r w:rsidRPr="003C741C">
              <w:t xml:space="preserve"> </w:t>
            </w:r>
            <w:r>
              <w:t xml:space="preserve">or </w:t>
            </w:r>
            <w:proofErr w:type="spellStart"/>
            <w:r>
              <w:t>All_In_The_Box</w:t>
            </w:r>
            <w:proofErr w:type="spellEnd"/>
            <w:r>
              <w:t xml:space="preserve"> </w:t>
            </w:r>
            <w:r w:rsidRPr="003C741C">
              <w:t xml:space="preserve">to be present on each GX client used to perform the </w:t>
            </w:r>
            <w:r>
              <w:t>report</w:t>
            </w:r>
            <w:r w:rsidRPr="003C741C">
              <w:t xml:space="preserve"> generation</w:t>
            </w:r>
            <w:r>
              <w:t>.</w:t>
            </w:r>
          </w:p>
        </w:tc>
      </w:tr>
    </w:tbl>
    <w:p w:rsidR="000A2F28" w:rsidRDefault="000A2F28" w:rsidP="000A2F28">
      <w:pPr>
        <w:pStyle w:val="Subheading3"/>
      </w:pPr>
      <w:r>
        <w:t>The prompts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0A2F28" w:rsidRPr="008E645B" w:rsidTr="00F9662D">
        <w:trPr>
          <w:cantSplit/>
        </w:trPr>
        <w:tc>
          <w:tcPr>
            <w:tcW w:w="2268" w:type="dxa"/>
          </w:tcPr>
          <w:p w:rsidR="000A2F28" w:rsidRDefault="000A2F28" w:rsidP="000A2F28">
            <w:pPr>
              <w:pStyle w:val="Subheading"/>
            </w:pPr>
            <w:r>
              <w:t>Supplier from…to</w:t>
            </w:r>
          </w:p>
        </w:tc>
        <w:tc>
          <w:tcPr>
            <w:tcW w:w="6237" w:type="dxa"/>
          </w:tcPr>
          <w:p w:rsidR="000A2F28" w:rsidRPr="008E645B" w:rsidRDefault="000A2F28" w:rsidP="000A2F28">
            <w:pPr>
              <w:pStyle w:val="BodyText"/>
            </w:pPr>
            <w:r>
              <w:t>Set these to limit the details included based on the supplier account changed. These can be left blank to include changes from the ‘first’ or to the ‘last’ supplier defined. A search is available.</w:t>
            </w:r>
            <w:r w:rsidRPr="008E645B">
              <w:t xml:space="preserve"> </w:t>
            </w:r>
          </w:p>
        </w:tc>
      </w:tr>
      <w:tr w:rsidR="000A2F28" w:rsidRPr="008E645B" w:rsidTr="00F9662D">
        <w:trPr>
          <w:cantSplit/>
        </w:trPr>
        <w:tc>
          <w:tcPr>
            <w:tcW w:w="2268" w:type="dxa"/>
          </w:tcPr>
          <w:p w:rsidR="000A2F28" w:rsidRDefault="000A2F28" w:rsidP="00F9662D">
            <w:pPr>
              <w:pStyle w:val="Subheading"/>
            </w:pPr>
            <w:r>
              <w:t>Date of change from…to</w:t>
            </w:r>
          </w:p>
        </w:tc>
        <w:tc>
          <w:tcPr>
            <w:tcW w:w="6237" w:type="dxa"/>
          </w:tcPr>
          <w:p w:rsidR="000A2F28" w:rsidRPr="008E645B" w:rsidRDefault="000A2F28" w:rsidP="00F9662D">
            <w:pPr>
              <w:pStyle w:val="BodyText"/>
            </w:pPr>
            <w:r>
              <w:t xml:space="preserve">Set these to limit the details included based on the date the changes were made. These can be left blank to include changes either from the ‘first’ or to the ‘last’ on file. </w:t>
            </w:r>
            <w:r w:rsidRPr="008E645B">
              <w:t xml:space="preserve"> </w:t>
            </w:r>
          </w:p>
        </w:tc>
      </w:tr>
      <w:tr w:rsidR="000A2F28" w:rsidRPr="008E645B" w:rsidTr="00F9662D">
        <w:trPr>
          <w:cantSplit/>
        </w:trPr>
        <w:tc>
          <w:tcPr>
            <w:tcW w:w="2268" w:type="dxa"/>
          </w:tcPr>
          <w:p w:rsidR="000A2F28" w:rsidRDefault="000A2F28" w:rsidP="00F9662D">
            <w:pPr>
              <w:pStyle w:val="Subheading"/>
            </w:pPr>
            <w:r>
              <w:t>Operator</w:t>
            </w:r>
          </w:p>
        </w:tc>
        <w:tc>
          <w:tcPr>
            <w:tcW w:w="6237" w:type="dxa"/>
          </w:tcPr>
          <w:p w:rsidR="000A2F28" w:rsidRDefault="000A2F28" w:rsidP="00F9662D">
            <w:pPr>
              <w:pStyle w:val="BodyText"/>
            </w:pPr>
            <w:r>
              <w:t>This can be used to limit the details to changes made by a specific operator.</w:t>
            </w:r>
          </w:p>
        </w:tc>
      </w:tr>
      <w:tr w:rsidR="000A2F28" w:rsidRPr="008E645B" w:rsidTr="00F9662D">
        <w:trPr>
          <w:cantSplit/>
        </w:trPr>
        <w:tc>
          <w:tcPr>
            <w:tcW w:w="2268" w:type="dxa"/>
          </w:tcPr>
          <w:p w:rsidR="000A2F28" w:rsidRDefault="000A2F28" w:rsidP="00F9662D">
            <w:pPr>
              <w:pStyle w:val="Subheading"/>
            </w:pPr>
            <w:r>
              <w:t>Summary report?</w:t>
            </w:r>
          </w:p>
        </w:tc>
        <w:tc>
          <w:tcPr>
            <w:tcW w:w="6237" w:type="dxa"/>
          </w:tcPr>
          <w:p w:rsidR="000A2F28" w:rsidRDefault="000A2F28" w:rsidP="00F9662D">
            <w:pPr>
              <w:pStyle w:val="BodyText"/>
            </w:pPr>
            <w:r>
              <w:t>Set this to print a summary report. Summary reports do not show details of individual field changes.</w:t>
            </w:r>
          </w:p>
        </w:tc>
      </w:tr>
      <w:tr w:rsidR="00C46A01" w:rsidRPr="008E645B" w:rsidTr="00F9662D">
        <w:trPr>
          <w:cantSplit/>
        </w:trPr>
        <w:tc>
          <w:tcPr>
            <w:tcW w:w="2268" w:type="dxa"/>
          </w:tcPr>
          <w:p w:rsidR="00C46A01" w:rsidRDefault="00C46A01" w:rsidP="001A38C0">
            <w:pPr>
              <w:pStyle w:val="Subheading"/>
            </w:pPr>
            <w:r>
              <w:t>Include details that have already been printed?</w:t>
            </w:r>
          </w:p>
        </w:tc>
        <w:tc>
          <w:tcPr>
            <w:tcW w:w="6237" w:type="dxa"/>
          </w:tcPr>
          <w:p w:rsidR="00C46A01" w:rsidRDefault="00C46A01" w:rsidP="001A38C0">
            <w:pPr>
              <w:pStyle w:val="BodyText"/>
            </w:pPr>
            <w:r>
              <w:t>Set this to include details that have previously appeared on an audit report. They are suppressed by default.</w:t>
            </w:r>
          </w:p>
        </w:tc>
      </w:tr>
      <w:tr w:rsidR="000A2F28" w:rsidRPr="008E645B" w:rsidTr="00F9662D">
        <w:trPr>
          <w:cantSplit/>
        </w:trPr>
        <w:tc>
          <w:tcPr>
            <w:tcW w:w="2268" w:type="dxa"/>
            <w:shd w:val="clear" w:color="auto" w:fill="auto"/>
          </w:tcPr>
          <w:p w:rsidR="000A2F28" w:rsidRPr="0020781F" w:rsidRDefault="000A2F28" w:rsidP="00F9662D">
            <w:pPr>
              <w:pStyle w:val="Subheading"/>
            </w:pPr>
            <w:r>
              <w:lastRenderedPageBreak/>
              <w:t>Sequence</w:t>
            </w:r>
          </w:p>
        </w:tc>
        <w:tc>
          <w:tcPr>
            <w:tcW w:w="6237" w:type="dxa"/>
            <w:shd w:val="clear" w:color="auto" w:fill="auto"/>
          </w:tcPr>
          <w:p w:rsidR="000A2F28" w:rsidRDefault="000A2F28" w:rsidP="00F9662D">
            <w:pPr>
              <w:pStyle w:val="BodyText"/>
            </w:pPr>
            <w:r>
              <w:t>Select the sequence in which you wish to produce the report. The options are:</w:t>
            </w:r>
          </w:p>
          <w:p w:rsidR="000A2F28" w:rsidRDefault="000A2F28" w:rsidP="00F9662D">
            <w:pPr>
              <w:pStyle w:val="BodyText"/>
              <w:numPr>
                <w:ilvl w:val="0"/>
                <w:numId w:val="13"/>
              </w:numPr>
            </w:pPr>
            <w:r>
              <w:t xml:space="preserve">By </w:t>
            </w:r>
            <w:r w:rsidR="00A909AC">
              <w:t>operator</w:t>
            </w:r>
          </w:p>
          <w:p w:rsidR="000A2F28" w:rsidRDefault="000A2F28" w:rsidP="00F9662D">
            <w:pPr>
              <w:pStyle w:val="BodyText"/>
              <w:numPr>
                <w:ilvl w:val="0"/>
                <w:numId w:val="13"/>
              </w:numPr>
            </w:pPr>
            <w:r>
              <w:t>By date</w:t>
            </w:r>
          </w:p>
        </w:tc>
      </w:tr>
    </w:tbl>
    <w:p w:rsidR="000A2F28" w:rsidRDefault="000A2F28" w:rsidP="000A2F28">
      <w:pPr>
        <w:rPr>
          <w:rFonts w:ascii="Arial" w:hAnsi="Arial"/>
          <w:b/>
          <w:sz w:val="22"/>
        </w:rPr>
      </w:pPr>
    </w:p>
    <w:p w:rsidR="000A2F28" w:rsidRDefault="000A2F28" w:rsidP="000A2F28">
      <w:pPr>
        <w:pStyle w:val="Subheading3"/>
      </w:pPr>
      <w:r>
        <w:t>The buttons are:</w:t>
      </w:r>
    </w:p>
    <w:tbl>
      <w:tblPr>
        <w:tblW w:w="0" w:type="auto"/>
        <w:tblLayout w:type="fixed"/>
        <w:tblCellMar>
          <w:left w:w="142" w:type="dxa"/>
          <w:right w:w="142" w:type="dxa"/>
        </w:tblCellMar>
        <w:tblLook w:val="0000" w:firstRow="0" w:lastRow="0" w:firstColumn="0" w:lastColumn="0" w:noHBand="0" w:noVBand="0"/>
      </w:tblPr>
      <w:tblGrid>
        <w:gridCol w:w="2268"/>
        <w:gridCol w:w="6237"/>
      </w:tblGrid>
      <w:tr w:rsidR="000A2F28" w:rsidRPr="008E645B" w:rsidTr="00F9662D">
        <w:trPr>
          <w:cantSplit/>
        </w:trPr>
        <w:tc>
          <w:tcPr>
            <w:tcW w:w="2268" w:type="dxa"/>
          </w:tcPr>
          <w:p w:rsidR="000A2F28" w:rsidRDefault="000A2F28" w:rsidP="00F9662D">
            <w:pPr>
              <w:pStyle w:val="Subheading"/>
            </w:pPr>
            <w:r>
              <w:t>Next&gt;</w:t>
            </w:r>
          </w:p>
        </w:tc>
        <w:tc>
          <w:tcPr>
            <w:tcW w:w="6237" w:type="dxa"/>
          </w:tcPr>
          <w:p w:rsidR="000A2F28" w:rsidRPr="005707CD" w:rsidRDefault="000A2F28" w:rsidP="00F9662D">
            <w:pPr>
              <w:pStyle w:val="BodyText"/>
              <w:rPr>
                <w:i/>
              </w:rPr>
            </w:pPr>
            <w:r>
              <w:t xml:space="preserve">Select this to produce the report based on the selected criteria. </w:t>
            </w:r>
          </w:p>
        </w:tc>
      </w:tr>
      <w:tr w:rsidR="000A2F28" w:rsidRPr="008E645B" w:rsidTr="00F9662D">
        <w:trPr>
          <w:cantSplit/>
        </w:trPr>
        <w:tc>
          <w:tcPr>
            <w:tcW w:w="2268" w:type="dxa"/>
          </w:tcPr>
          <w:p w:rsidR="000A2F28" w:rsidRPr="008E645B" w:rsidRDefault="000A2F28" w:rsidP="00F9662D">
            <w:pPr>
              <w:pStyle w:val="Subheading"/>
            </w:pPr>
            <w:r>
              <w:t>Cancel</w:t>
            </w:r>
            <w:r w:rsidRPr="008E645B">
              <w:fldChar w:fldCharType="begin"/>
            </w:r>
            <w:r w:rsidRPr="008E645B">
              <w:instrText xml:space="preserve"> XE "types of customers" </w:instrText>
            </w:r>
            <w:r w:rsidRPr="008E645B">
              <w:fldChar w:fldCharType="end"/>
            </w:r>
          </w:p>
        </w:tc>
        <w:tc>
          <w:tcPr>
            <w:tcW w:w="6237" w:type="dxa"/>
          </w:tcPr>
          <w:p w:rsidR="000A2F28" w:rsidRPr="008E645B" w:rsidRDefault="000A2F28" w:rsidP="000A2F28">
            <w:pPr>
              <w:pStyle w:val="BodyText"/>
            </w:pPr>
            <w:r>
              <w:t xml:space="preserve">Select this to return to the Supplier Maintenance menu. </w:t>
            </w:r>
            <w:r w:rsidRPr="008E645B">
              <w:t xml:space="preserve"> </w:t>
            </w:r>
          </w:p>
        </w:tc>
      </w:tr>
    </w:tbl>
    <w:p w:rsidR="009C6160" w:rsidRDefault="009C6160">
      <w:pPr>
        <w:rPr>
          <w:rFonts w:ascii="Arial" w:hAnsi="Arial"/>
          <w:b/>
          <w:sz w:val="22"/>
        </w:rPr>
      </w:pPr>
    </w:p>
    <w:p w:rsidR="009C6160" w:rsidRDefault="009C6160">
      <w:pPr>
        <w:rPr>
          <w:rFonts w:ascii="Arial" w:hAnsi="Arial"/>
          <w:b/>
          <w:sz w:val="22"/>
        </w:rPr>
      </w:pPr>
    </w:p>
    <w:p w:rsidR="0001137A" w:rsidRDefault="0001137A">
      <w:pPr>
        <w:rPr>
          <w:rFonts w:ascii="Arial" w:hAnsi="Arial"/>
          <w:b/>
          <w:sz w:val="22"/>
        </w:rPr>
      </w:pPr>
    </w:p>
    <w:sectPr w:rsidR="0001137A">
      <w:footerReference w:type="default" r:id="rId17"/>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3B8" w:rsidRDefault="00AE73B8">
      <w:r>
        <w:separator/>
      </w:r>
    </w:p>
  </w:endnote>
  <w:endnote w:type="continuationSeparator" w:id="0">
    <w:p w:rsidR="00AE73B8" w:rsidRDefault="00AE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1A38C0">
      <w:tc>
        <w:tcPr>
          <w:tcW w:w="2178" w:type="dxa"/>
        </w:tcPr>
        <w:p w:rsidR="001A38C0" w:rsidRDefault="001A38C0">
          <w:pPr>
            <w:pStyle w:val="Footer"/>
            <w:rPr>
              <w:rFonts w:ascii="Arial" w:hAnsi="Arial"/>
              <w:b/>
              <w:sz w:val="24"/>
            </w:rPr>
          </w:pPr>
          <w:r>
            <w:rPr>
              <w:rFonts w:ascii="Arial" w:hAnsi="Arial"/>
              <w:b/>
              <w:sz w:val="24"/>
            </w:rPr>
            <w:t>Author</w:t>
          </w:r>
        </w:p>
      </w:tc>
      <w:tc>
        <w:tcPr>
          <w:tcW w:w="8130" w:type="dxa"/>
          <w:gridSpan w:val="2"/>
          <w:vAlign w:val="center"/>
        </w:tcPr>
        <w:p w:rsidR="001A38C0" w:rsidRDefault="001A38C0">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DB4513">
            <w:rPr>
              <w:rFonts w:ascii="Arial" w:hAnsi="Arial"/>
              <w:noProof/>
              <w:sz w:val="18"/>
            </w:rPr>
            <w:t>DCP</w:t>
          </w:r>
          <w:r>
            <w:rPr>
              <w:rFonts w:ascii="Arial" w:hAnsi="Arial"/>
              <w:sz w:val="18"/>
            </w:rPr>
            <w:fldChar w:fldCharType="end"/>
          </w:r>
        </w:p>
      </w:tc>
    </w:tr>
    <w:tr w:rsidR="001A38C0">
      <w:tc>
        <w:tcPr>
          <w:tcW w:w="2178" w:type="dxa"/>
        </w:tcPr>
        <w:p w:rsidR="001A38C0" w:rsidRDefault="001A38C0">
          <w:pPr>
            <w:pStyle w:val="Footer"/>
            <w:rPr>
              <w:rFonts w:ascii="Arial" w:hAnsi="Arial"/>
              <w:b/>
              <w:sz w:val="24"/>
            </w:rPr>
          </w:pPr>
          <w:r>
            <w:rPr>
              <w:rFonts w:ascii="Arial" w:hAnsi="Arial"/>
              <w:b/>
              <w:sz w:val="24"/>
            </w:rPr>
            <w:t>Project</w:t>
          </w:r>
        </w:p>
      </w:tc>
      <w:tc>
        <w:tcPr>
          <w:tcW w:w="8130" w:type="dxa"/>
          <w:gridSpan w:val="2"/>
          <w:vAlign w:val="center"/>
        </w:tcPr>
        <w:p w:rsidR="001A38C0" w:rsidRDefault="001A38C0">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DB4513">
            <w:rPr>
              <w:rFonts w:ascii="Arial" w:hAnsi="Arial"/>
              <w:noProof/>
              <w:sz w:val="18"/>
            </w:rPr>
            <w:t>ZM60_000392.docx</w:t>
          </w:r>
          <w:r>
            <w:rPr>
              <w:rFonts w:ascii="Arial" w:hAnsi="Arial"/>
              <w:sz w:val="18"/>
            </w:rPr>
            <w:fldChar w:fldCharType="end"/>
          </w:r>
        </w:p>
      </w:tc>
    </w:tr>
    <w:tr w:rsidR="001A38C0">
      <w:trPr>
        <w:cantSplit/>
      </w:trPr>
      <w:tc>
        <w:tcPr>
          <w:tcW w:w="2178" w:type="dxa"/>
        </w:tcPr>
        <w:p w:rsidR="001A38C0" w:rsidRDefault="001A38C0">
          <w:pPr>
            <w:pStyle w:val="Footer"/>
            <w:rPr>
              <w:rFonts w:ascii="Arial" w:hAnsi="Arial"/>
              <w:b/>
              <w:sz w:val="24"/>
            </w:rPr>
          </w:pPr>
          <w:r>
            <w:rPr>
              <w:rFonts w:ascii="Arial" w:hAnsi="Arial"/>
              <w:b/>
              <w:sz w:val="24"/>
            </w:rPr>
            <w:t>Version</w:t>
          </w:r>
        </w:p>
      </w:tc>
      <w:tc>
        <w:tcPr>
          <w:tcW w:w="7200" w:type="dxa"/>
          <w:vAlign w:val="center"/>
        </w:tcPr>
        <w:p w:rsidR="001A38C0" w:rsidRDefault="001A38C0">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DB4513">
            <w:rPr>
              <w:rFonts w:ascii="Arial" w:hAnsi="Arial"/>
              <w:sz w:val="18"/>
            </w:rPr>
            <w:t>1.0</w:t>
          </w:r>
          <w:r>
            <w:rPr>
              <w:rFonts w:ascii="Arial" w:hAnsi="Arial"/>
              <w:sz w:val="18"/>
            </w:rPr>
            <w:fldChar w:fldCharType="end"/>
          </w:r>
        </w:p>
      </w:tc>
      <w:tc>
        <w:tcPr>
          <w:tcW w:w="930" w:type="dxa"/>
          <w:vAlign w:val="center"/>
        </w:tcPr>
        <w:p w:rsidR="001A38C0" w:rsidRDefault="001A38C0" w:rsidP="00536FB8">
          <w:pPr>
            <w:tabs>
              <w:tab w:val="center" w:pos="5232"/>
              <w:tab w:val="right" w:pos="10465"/>
            </w:tabs>
            <w:suppressAutoHyphens/>
            <w:jc w:val="right"/>
          </w:pPr>
          <w:r>
            <w:fldChar w:fldCharType="begin"/>
          </w:r>
          <w:r>
            <w:instrText>page \* arabic</w:instrText>
          </w:r>
          <w:r>
            <w:fldChar w:fldCharType="separate"/>
          </w:r>
          <w:r w:rsidR="00DB4513">
            <w:rPr>
              <w:noProof/>
            </w:rPr>
            <w:t>1</w:t>
          </w:r>
          <w:r>
            <w:fldChar w:fldCharType="end"/>
          </w:r>
          <w:r>
            <w:t xml:space="preserve"> of </w:t>
          </w:r>
          <w:r w:rsidR="00536FB8">
            <w:t>11</w:t>
          </w:r>
        </w:p>
      </w:tc>
    </w:tr>
  </w:tbl>
  <w:p w:rsidR="001A38C0" w:rsidRDefault="001A3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3B8" w:rsidRDefault="00AE73B8">
      <w:r>
        <w:separator/>
      </w:r>
    </w:p>
  </w:footnote>
  <w:footnote w:type="continuationSeparator" w:id="0">
    <w:p w:rsidR="00AE73B8" w:rsidRDefault="00AE7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nsid w:val="09633D62"/>
    <w:multiLevelType w:val="hybridMultilevel"/>
    <w:tmpl w:val="1AD85B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nsid w:val="1AE45828"/>
    <w:multiLevelType w:val="hybridMultilevel"/>
    <w:tmpl w:val="5D24A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5">
    <w:nsid w:val="27762517"/>
    <w:multiLevelType w:val="hybridMultilevel"/>
    <w:tmpl w:val="1ED64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0475672"/>
    <w:multiLevelType w:val="hybridMultilevel"/>
    <w:tmpl w:val="24CCF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E592FC5"/>
    <w:multiLevelType w:val="hybridMultilevel"/>
    <w:tmpl w:val="BB123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9">
    <w:nsid w:val="473201C8"/>
    <w:multiLevelType w:val="hybridMultilevel"/>
    <w:tmpl w:val="1B68D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F3E37A6"/>
    <w:multiLevelType w:val="hybridMultilevel"/>
    <w:tmpl w:val="32BA5C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12">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13">
    <w:nsid w:val="76823DBC"/>
    <w:multiLevelType w:val="hybridMultilevel"/>
    <w:tmpl w:val="3664F4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E128D5"/>
    <w:multiLevelType w:val="hybridMultilevel"/>
    <w:tmpl w:val="3B82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4"/>
  </w:num>
  <w:num w:numId="4">
    <w:abstractNumId w:val="8"/>
  </w:num>
  <w:num w:numId="5">
    <w:abstractNumId w:val="0"/>
  </w:num>
  <w:num w:numId="6">
    <w:abstractNumId w:val="11"/>
  </w:num>
  <w:num w:numId="7">
    <w:abstractNumId w:val="7"/>
  </w:num>
  <w:num w:numId="8">
    <w:abstractNumId w:val="6"/>
  </w:num>
  <w:num w:numId="9">
    <w:abstractNumId w:val="10"/>
  </w:num>
  <w:num w:numId="10">
    <w:abstractNumId w:val="14"/>
  </w:num>
  <w:num w:numId="11">
    <w:abstractNumId w:val="9"/>
  </w:num>
  <w:num w:numId="12">
    <w:abstractNumId w:val="5"/>
  </w:num>
  <w:num w:numId="13">
    <w:abstractNumId w:val="13"/>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EAA"/>
    <w:rsid w:val="000073EC"/>
    <w:rsid w:val="0001137A"/>
    <w:rsid w:val="00012AC1"/>
    <w:rsid w:val="0001377E"/>
    <w:rsid w:val="00014D9F"/>
    <w:rsid w:val="00016FCA"/>
    <w:rsid w:val="00023A77"/>
    <w:rsid w:val="00023FC7"/>
    <w:rsid w:val="00025361"/>
    <w:rsid w:val="00027192"/>
    <w:rsid w:val="000330B0"/>
    <w:rsid w:val="0003379F"/>
    <w:rsid w:val="000342CA"/>
    <w:rsid w:val="0003632F"/>
    <w:rsid w:val="00036C80"/>
    <w:rsid w:val="0003797B"/>
    <w:rsid w:val="0004455F"/>
    <w:rsid w:val="00044EB7"/>
    <w:rsid w:val="00044FDD"/>
    <w:rsid w:val="000453DD"/>
    <w:rsid w:val="00046C14"/>
    <w:rsid w:val="000478F9"/>
    <w:rsid w:val="000500B3"/>
    <w:rsid w:val="0005080E"/>
    <w:rsid w:val="000629C0"/>
    <w:rsid w:val="00071C1E"/>
    <w:rsid w:val="00073168"/>
    <w:rsid w:val="0007487D"/>
    <w:rsid w:val="00075F4A"/>
    <w:rsid w:val="00077A38"/>
    <w:rsid w:val="000864D4"/>
    <w:rsid w:val="000904A3"/>
    <w:rsid w:val="00091573"/>
    <w:rsid w:val="00092A28"/>
    <w:rsid w:val="000937C2"/>
    <w:rsid w:val="0009382C"/>
    <w:rsid w:val="0009688E"/>
    <w:rsid w:val="000A0D20"/>
    <w:rsid w:val="000A2F0C"/>
    <w:rsid w:val="000A2F28"/>
    <w:rsid w:val="000A5451"/>
    <w:rsid w:val="000A55A3"/>
    <w:rsid w:val="000A5D24"/>
    <w:rsid w:val="000A636F"/>
    <w:rsid w:val="000A75BA"/>
    <w:rsid w:val="000B285E"/>
    <w:rsid w:val="000B78C8"/>
    <w:rsid w:val="000C07A7"/>
    <w:rsid w:val="000C08A6"/>
    <w:rsid w:val="000C1DC8"/>
    <w:rsid w:val="000C43BC"/>
    <w:rsid w:val="000C5F90"/>
    <w:rsid w:val="000C7479"/>
    <w:rsid w:val="000C7AB6"/>
    <w:rsid w:val="000D1EF0"/>
    <w:rsid w:val="000D4B0F"/>
    <w:rsid w:val="000D6080"/>
    <w:rsid w:val="000E0ED8"/>
    <w:rsid w:val="000E175D"/>
    <w:rsid w:val="000E626B"/>
    <w:rsid w:val="000F477B"/>
    <w:rsid w:val="000F73B3"/>
    <w:rsid w:val="0010221A"/>
    <w:rsid w:val="00104622"/>
    <w:rsid w:val="00105304"/>
    <w:rsid w:val="00112229"/>
    <w:rsid w:val="00112992"/>
    <w:rsid w:val="001150C0"/>
    <w:rsid w:val="00115847"/>
    <w:rsid w:val="00117B13"/>
    <w:rsid w:val="001225DB"/>
    <w:rsid w:val="0012355B"/>
    <w:rsid w:val="00130215"/>
    <w:rsid w:val="00130AFB"/>
    <w:rsid w:val="001321DC"/>
    <w:rsid w:val="00135BA3"/>
    <w:rsid w:val="00135D27"/>
    <w:rsid w:val="001364DC"/>
    <w:rsid w:val="00137367"/>
    <w:rsid w:val="00143845"/>
    <w:rsid w:val="00146E58"/>
    <w:rsid w:val="0015025F"/>
    <w:rsid w:val="00150861"/>
    <w:rsid w:val="00153B8D"/>
    <w:rsid w:val="001543A8"/>
    <w:rsid w:val="00155A64"/>
    <w:rsid w:val="00156A17"/>
    <w:rsid w:val="00162350"/>
    <w:rsid w:val="00165525"/>
    <w:rsid w:val="00172E6A"/>
    <w:rsid w:val="0018025B"/>
    <w:rsid w:val="001813CA"/>
    <w:rsid w:val="001845D4"/>
    <w:rsid w:val="0018630E"/>
    <w:rsid w:val="001864EE"/>
    <w:rsid w:val="0019036C"/>
    <w:rsid w:val="00190C77"/>
    <w:rsid w:val="00196DAC"/>
    <w:rsid w:val="001A010F"/>
    <w:rsid w:val="001A0C71"/>
    <w:rsid w:val="001A1110"/>
    <w:rsid w:val="001A12D0"/>
    <w:rsid w:val="001A1929"/>
    <w:rsid w:val="001A38C0"/>
    <w:rsid w:val="001B2A16"/>
    <w:rsid w:val="001B49BE"/>
    <w:rsid w:val="001C5B87"/>
    <w:rsid w:val="001D0139"/>
    <w:rsid w:val="001D5835"/>
    <w:rsid w:val="001E117F"/>
    <w:rsid w:val="001E4A84"/>
    <w:rsid w:val="001F3008"/>
    <w:rsid w:val="001F55CF"/>
    <w:rsid w:val="001F682C"/>
    <w:rsid w:val="0020036B"/>
    <w:rsid w:val="002007E6"/>
    <w:rsid w:val="00204525"/>
    <w:rsid w:val="00204CB8"/>
    <w:rsid w:val="00206BB7"/>
    <w:rsid w:val="0020781F"/>
    <w:rsid w:val="0021010F"/>
    <w:rsid w:val="002138D9"/>
    <w:rsid w:val="002141CC"/>
    <w:rsid w:val="00216BBF"/>
    <w:rsid w:val="0022089C"/>
    <w:rsid w:val="002217D3"/>
    <w:rsid w:val="00223371"/>
    <w:rsid w:val="00223D6E"/>
    <w:rsid w:val="00237C7C"/>
    <w:rsid w:val="00242658"/>
    <w:rsid w:val="002428B0"/>
    <w:rsid w:val="002429B3"/>
    <w:rsid w:val="00247CE3"/>
    <w:rsid w:val="00247DEE"/>
    <w:rsid w:val="00257D91"/>
    <w:rsid w:val="00260462"/>
    <w:rsid w:val="002645B8"/>
    <w:rsid w:val="00266495"/>
    <w:rsid w:val="0026717D"/>
    <w:rsid w:val="002717A1"/>
    <w:rsid w:val="00271EDC"/>
    <w:rsid w:val="00272748"/>
    <w:rsid w:val="00273CB9"/>
    <w:rsid w:val="00274850"/>
    <w:rsid w:val="00275E50"/>
    <w:rsid w:val="0028140B"/>
    <w:rsid w:val="00285E68"/>
    <w:rsid w:val="0028619D"/>
    <w:rsid w:val="00286932"/>
    <w:rsid w:val="00291D9A"/>
    <w:rsid w:val="00293163"/>
    <w:rsid w:val="0029522E"/>
    <w:rsid w:val="00296B60"/>
    <w:rsid w:val="00297982"/>
    <w:rsid w:val="002B0A2B"/>
    <w:rsid w:val="002B35E5"/>
    <w:rsid w:val="002B4200"/>
    <w:rsid w:val="002B547C"/>
    <w:rsid w:val="002B5C9F"/>
    <w:rsid w:val="002B618D"/>
    <w:rsid w:val="002B77AA"/>
    <w:rsid w:val="002C1A11"/>
    <w:rsid w:val="002C224F"/>
    <w:rsid w:val="002C3AE4"/>
    <w:rsid w:val="002C5688"/>
    <w:rsid w:val="002C75DF"/>
    <w:rsid w:val="002D06E4"/>
    <w:rsid w:val="002D4C8E"/>
    <w:rsid w:val="002E16A3"/>
    <w:rsid w:val="002E4E3C"/>
    <w:rsid w:val="002F02F3"/>
    <w:rsid w:val="002F12A3"/>
    <w:rsid w:val="002F2C20"/>
    <w:rsid w:val="002F3973"/>
    <w:rsid w:val="002F448F"/>
    <w:rsid w:val="002F4632"/>
    <w:rsid w:val="002F70BF"/>
    <w:rsid w:val="00301969"/>
    <w:rsid w:val="003104E4"/>
    <w:rsid w:val="003107E0"/>
    <w:rsid w:val="00310E4F"/>
    <w:rsid w:val="0031343C"/>
    <w:rsid w:val="003135AC"/>
    <w:rsid w:val="003155EE"/>
    <w:rsid w:val="00316228"/>
    <w:rsid w:val="0032031A"/>
    <w:rsid w:val="0032115F"/>
    <w:rsid w:val="00321CE8"/>
    <w:rsid w:val="00322E8A"/>
    <w:rsid w:val="0032528B"/>
    <w:rsid w:val="00325757"/>
    <w:rsid w:val="0033019E"/>
    <w:rsid w:val="003310C5"/>
    <w:rsid w:val="003334A5"/>
    <w:rsid w:val="00333A95"/>
    <w:rsid w:val="00343B0E"/>
    <w:rsid w:val="00344EE8"/>
    <w:rsid w:val="00345290"/>
    <w:rsid w:val="00345DB5"/>
    <w:rsid w:val="00346886"/>
    <w:rsid w:val="00346DC6"/>
    <w:rsid w:val="00353B86"/>
    <w:rsid w:val="00356228"/>
    <w:rsid w:val="003568C7"/>
    <w:rsid w:val="0036103A"/>
    <w:rsid w:val="00362FD2"/>
    <w:rsid w:val="00363B0A"/>
    <w:rsid w:val="003648CC"/>
    <w:rsid w:val="0036703C"/>
    <w:rsid w:val="0036784D"/>
    <w:rsid w:val="00372682"/>
    <w:rsid w:val="00372D60"/>
    <w:rsid w:val="00373564"/>
    <w:rsid w:val="003757FD"/>
    <w:rsid w:val="00380C41"/>
    <w:rsid w:val="00381652"/>
    <w:rsid w:val="00384335"/>
    <w:rsid w:val="00384DDA"/>
    <w:rsid w:val="00384F67"/>
    <w:rsid w:val="00390A6C"/>
    <w:rsid w:val="00390B19"/>
    <w:rsid w:val="00394941"/>
    <w:rsid w:val="00395398"/>
    <w:rsid w:val="00396E00"/>
    <w:rsid w:val="003A08FD"/>
    <w:rsid w:val="003A20EF"/>
    <w:rsid w:val="003A53B7"/>
    <w:rsid w:val="003A5D06"/>
    <w:rsid w:val="003A7515"/>
    <w:rsid w:val="003B1C02"/>
    <w:rsid w:val="003B2FDA"/>
    <w:rsid w:val="003B4045"/>
    <w:rsid w:val="003B47F5"/>
    <w:rsid w:val="003C0866"/>
    <w:rsid w:val="003C2E87"/>
    <w:rsid w:val="003C4904"/>
    <w:rsid w:val="003C4B9A"/>
    <w:rsid w:val="003C5670"/>
    <w:rsid w:val="003C660F"/>
    <w:rsid w:val="003C6FA3"/>
    <w:rsid w:val="003C741C"/>
    <w:rsid w:val="003D2356"/>
    <w:rsid w:val="003D2459"/>
    <w:rsid w:val="003D2EA5"/>
    <w:rsid w:val="003D3317"/>
    <w:rsid w:val="003D45BD"/>
    <w:rsid w:val="003D76C4"/>
    <w:rsid w:val="003E0C5D"/>
    <w:rsid w:val="003E214C"/>
    <w:rsid w:val="003E67C1"/>
    <w:rsid w:val="003F559A"/>
    <w:rsid w:val="004009FF"/>
    <w:rsid w:val="004021AF"/>
    <w:rsid w:val="0040627C"/>
    <w:rsid w:val="00407759"/>
    <w:rsid w:val="00411772"/>
    <w:rsid w:val="004134AD"/>
    <w:rsid w:val="00416435"/>
    <w:rsid w:val="004166E7"/>
    <w:rsid w:val="004201E6"/>
    <w:rsid w:val="004215DC"/>
    <w:rsid w:val="004248FC"/>
    <w:rsid w:val="0043088F"/>
    <w:rsid w:val="004310EF"/>
    <w:rsid w:val="004313BC"/>
    <w:rsid w:val="00431431"/>
    <w:rsid w:val="00433A41"/>
    <w:rsid w:val="00434F0D"/>
    <w:rsid w:val="004366FE"/>
    <w:rsid w:val="00437B8F"/>
    <w:rsid w:val="00441B2A"/>
    <w:rsid w:val="004420D7"/>
    <w:rsid w:val="00443FA2"/>
    <w:rsid w:val="00444701"/>
    <w:rsid w:val="0044541D"/>
    <w:rsid w:val="00446516"/>
    <w:rsid w:val="00446FBF"/>
    <w:rsid w:val="004534C3"/>
    <w:rsid w:val="00453B73"/>
    <w:rsid w:val="0045518E"/>
    <w:rsid w:val="0045654C"/>
    <w:rsid w:val="00460ECF"/>
    <w:rsid w:val="00462CF9"/>
    <w:rsid w:val="0046401A"/>
    <w:rsid w:val="0046425E"/>
    <w:rsid w:val="00465820"/>
    <w:rsid w:val="0048189F"/>
    <w:rsid w:val="004927A8"/>
    <w:rsid w:val="004978F6"/>
    <w:rsid w:val="004A386D"/>
    <w:rsid w:val="004A494C"/>
    <w:rsid w:val="004A6712"/>
    <w:rsid w:val="004B0191"/>
    <w:rsid w:val="004B1244"/>
    <w:rsid w:val="004B16D9"/>
    <w:rsid w:val="004B4A42"/>
    <w:rsid w:val="004C1479"/>
    <w:rsid w:val="004C2399"/>
    <w:rsid w:val="004C4EAB"/>
    <w:rsid w:val="004C6E81"/>
    <w:rsid w:val="004D14BB"/>
    <w:rsid w:val="004D6C7F"/>
    <w:rsid w:val="004E305B"/>
    <w:rsid w:val="004E35E4"/>
    <w:rsid w:val="004E3E3D"/>
    <w:rsid w:val="004E5C2B"/>
    <w:rsid w:val="004E7448"/>
    <w:rsid w:val="004F253B"/>
    <w:rsid w:val="004F396A"/>
    <w:rsid w:val="004F4B1C"/>
    <w:rsid w:val="004F59B7"/>
    <w:rsid w:val="004F72E2"/>
    <w:rsid w:val="004F766E"/>
    <w:rsid w:val="00500FF4"/>
    <w:rsid w:val="005013F2"/>
    <w:rsid w:val="00502052"/>
    <w:rsid w:val="00502836"/>
    <w:rsid w:val="00503B0C"/>
    <w:rsid w:val="00504A4A"/>
    <w:rsid w:val="005053EA"/>
    <w:rsid w:val="00505D98"/>
    <w:rsid w:val="005066DA"/>
    <w:rsid w:val="00507EE9"/>
    <w:rsid w:val="00511348"/>
    <w:rsid w:val="0051344F"/>
    <w:rsid w:val="00515BF5"/>
    <w:rsid w:val="0051747F"/>
    <w:rsid w:val="00517D0E"/>
    <w:rsid w:val="005227BD"/>
    <w:rsid w:val="00522C94"/>
    <w:rsid w:val="005302C7"/>
    <w:rsid w:val="00533CFF"/>
    <w:rsid w:val="00535E81"/>
    <w:rsid w:val="00536FB8"/>
    <w:rsid w:val="00537677"/>
    <w:rsid w:val="00542824"/>
    <w:rsid w:val="0054299A"/>
    <w:rsid w:val="00542D7A"/>
    <w:rsid w:val="00543D92"/>
    <w:rsid w:val="00547968"/>
    <w:rsid w:val="00547EB4"/>
    <w:rsid w:val="00550446"/>
    <w:rsid w:val="00550D39"/>
    <w:rsid w:val="00552353"/>
    <w:rsid w:val="00554213"/>
    <w:rsid w:val="00555369"/>
    <w:rsid w:val="00556FE5"/>
    <w:rsid w:val="005604AF"/>
    <w:rsid w:val="005614F5"/>
    <w:rsid w:val="00561739"/>
    <w:rsid w:val="00564A08"/>
    <w:rsid w:val="005664F2"/>
    <w:rsid w:val="00570389"/>
    <w:rsid w:val="005707CD"/>
    <w:rsid w:val="0057298F"/>
    <w:rsid w:val="00574FC7"/>
    <w:rsid w:val="00576EE9"/>
    <w:rsid w:val="005773A4"/>
    <w:rsid w:val="00581CF4"/>
    <w:rsid w:val="00587F61"/>
    <w:rsid w:val="00590045"/>
    <w:rsid w:val="005917EB"/>
    <w:rsid w:val="00594EA3"/>
    <w:rsid w:val="00596187"/>
    <w:rsid w:val="00597693"/>
    <w:rsid w:val="005A1D0C"/>
    <w:rsid w:val="005A2195"/>
    <w:rsid w:val="005A509A"/>
    <w:rsid w:val="005A5F49"/>
    <w:rsid w:val="005B0AEA"/>
    <w:rsid w:val="005B63FC"/>
    <w:rsid w:val="005C0734"/>
    <w:rsid w:val="005C36AC"/>
    <w:rsid w:val="005C4116"/>
    <w:rsid w:val="005C4646"/>
    <w:rsid w:val="005C78B6"/>
    <w:rsid w:val="005D4144"/>
    <w:rsid w:val="005D56A7"/>
    <w:rsid w:val="005D5C93"/>
    <w:rsid w:val="005E48DF"/>
    <w:rsid w:val="005E4EED"/>
    <w:rsid w:val="005E5EB8"/>
    <w:rsid w:val="005F574C"/>
    <w:rsid w:val="00600966"/>
    <w:rsid w:val="00600B21"/>
    <w:rsid w:val="00607F0E"/>
    <w:rsid w:val="00611D99"/>
    <w:rsid w:val="00614B0D"/>
    <w:rsid w:val="006220FA"/>
    <w:rsid w:val="00627BA2"/>
    <w:rsid w:val="0063420E"/>
    <w:rsid w:val="00634AD4"/>
    <w:rsid w:val="0063591D"/>
    <w:rsid w:val="00636BA6"/>
    <w:rsid w:val="00645CE3"/>
    <w:rsid w:val="006460A5"/>
    <w:rsid w:val="006511FA"/>
    <w:rsid w:val="00652B5F"/>
    <w:rsid w:val="00653501"/>
    <w:rsid w:val="006566A4"/>
    <w:rsid w:val="00660C7D"/>
    <w:rsid w:val="00661BC7"/>
    <w:rsid w:val="00663065"/>
    <w:rsid w:val="006727C9"/>
    <w:rsid w:val="00673356"/>
    <w:rsid w:val="00680723"/>
    <w:rsid w:val="00681336"/>
    <w:rsid w:val="006819A1"/>
    <w:rsid w:val="00682B8F"/>
    <w:rsid w:val="00682FF7"/>
    <w:rsid w:val="00684302"/>
    <w:rsid w:val="00685A71"/>
    <w:rsid w:val="006878C1"/>
    <w:rsid w:val="0069063C"/>
    <w:rsid w:val="00690F92"/>
    <w:rsid w:val="00691F5F"/>
    <w:rsid w:val="00693CFD"/>
    <w:rsid w:val="006945B0"/>
    <w:rsid w:val="006A428F"/>
    <w:rsid w:val="006A47DA"/>
    <w:rsid w:val="006B09AB"/>
    <w:rsid w:val="006B2BFF"/>
    <w:rsid w:val="006B30AA"/>
    <w:rsid w:val="006B343A"/>
    <w:rsid w:val="006B7958"/>
    <w:rsid w:val="006C6EB9"/>
    <w:rsid w:val="006D139A"/>
    <w:rsid w:val="006D1EB9"/>
    <w:rsid w:val="006D33E3"/>
    <w:rsid w:val="006D3D7F"/>
    <w:rsid w:val="006D5FAE"/>
    <w:rsid w:val="006D7AE7"/>
    <w:rsid w:val="006E02B0"/>
    <w:rsid w:val="006E0FB2"/>
    <w:rsid w:val="006E5EC2"/>
    <w:rsid w:val="006E7113"/>
    <w:rsid w:val="006F26E2"/>
    <w:rsid w:val="006F4B7F"/>
    <w:rsid w:val="006F69C8"/>
    <w:rsid w:val="00702EC4"/>
    <w:rsid w:val="0070318E"/>
    <w:rsid w:val="00704DCD"/>
    <w:rsid w:val="0070512F"/>
    <w:rsid w:val="00706391"/>
    <w:rsid w:val="00710AB2"/>
    <w:rsid w:val="007152E5"/>
    <w:rsid w:val="0071650B"/>
    <w:rsid w:val="00716B1D"/>
    <w:rsid w:val="0072139B"/>
    <w:rsid w:val="00726C9B"/>
    <w:rsid w:val="007300EF"/>
    <w:rsid w:val="00730C09"/>
    <w:rsid w:val="0073351B"/>
    <w:rsid w:val="007338BF"/>
    <w:rsid w:val="00737849"/>
    <w:rsid w:val="0074056F"/>
    <w:rsid w:val="00740ED4"/>
    <w:rsid w:val="00746D5C"/>
    <w:rsid w:val="00752750"/>
    <w:rsid w:val="00755451"/>
    <w:rsid w:val="007558A9"/>
    <w:rsid w:val="00762463"/>
    <w:rsid w:val="00762814"/>
    <w:rsid w:val="00767206"/>
    <w:rsid w:val="00767802"/>
    <w:rsid w:val="00770368"/>
    <w:rsid w:val="00771EF0"/>
    <w:rsid w:val="0077248B"/>
    <w:rsid w:val="00775AEC"/>
    <w:rsid w:val="0078039A"/>
    <w:rsid w:val="00785689"/>
    <w:rsid w:val="007912BE"/>
    <w:rsid w:val="007915DB"/>
    <w:rsid w:val="007A02F8"/>
    <w:rsid w:val="007A50D4"/>
    <w:rsid w:val="007A5D38"/>
    <w:rsid w:val="007B19EA"/>
    <w:rsid w:val="007B46A4"/>
    <w:rsid w:val="007B5EA5"/>
    <w:rsid w:val="007B7BCB"/>
    <w:rsid w:val="007C22AC"/>
    <w:rsid w:val="007C5834"/>
    <w:rsid w:val="007C5D2A"/>
    <w:rsid w:val="007D3F96"/>
    <w:rsid w:val="007D735B"/>
    <w:rsid w:val="007E0E63"/>
    <w:rsid w:val="007E190D"/>
    <w:rsid w:val="007E2504"/>
    <w:rsid w:val="007E2C1B"/>
    <w:rsid w:val="007E4457"/>
    <w:rsid w:val="007E44E2"/>
    <w:rsid w:val="007E567E"/>
    <w:rsid w:val="007E645C"/>
    <w:rsid w:val="007E75A9"/>
    <w:rsid w:val="00805A27"/>
    <w:rsid w:val="00812031"/>
    <w:rsid w:val="00813496"/>
    <w:rsid w:val="00815BF2"/>
    <w:rsid w:val="00815FF5"/>
    <w:rsid w:val="008179F9"/>
    <w:rsid w:val="008221A0"/>
    <w:rsid w:val="008227B1"/>
    <w:rsid w:val="008234B2"/>
    <w:rsid w:val="0082596A"/>
    <w:rsid w:val="00825E3F"/>
    <w:rsid w:val="00825F65"/>
    <w:rsid w:val="008277DA"/>
    <w:rsid w:val="00832A74"/>
    <w:rsid w:val="008367AD"/>
    <w:rsid w:val="008419F1"/>
    <w:rsid w:val="00843661"/>
    <w:rsid w:val="0086354C"/>
    <w:rsid w:val="008640F8"/>
    <w:rsid w:val="00866A15"/>
    <w:rsid w:val="00871FA0"/>
    <w:rsid w:val="008742EE"/>
    <w:rsid w:val="00875845"/>
    <w:rsid w:val="008758B4"/>
    <w:rsid w:val="00876413"/>
    <w:rsid w:val="00880A2C"/>
    <w:rsid w:val="00881762"/>
    <w:rsid w:val="008829D4"/>
    <w:rsid w:val="00882ECC"/>
    <w:rsid w:val="008847A9"/>
    <w:rsid w:val="008872E1"/>
    <w:rsid w:val="008876BE"/>
    <w:rsid w:val="00890B1D"/>
    <w:rsid w:val="008914C7"/>
    <w:rsid w:val="008A18E8"/>
    <w:rsid w:val="008A27BF"/>
    <w:rsid w:val="008A35E7"/>
    <w:rsid w:val="008A67E0"/>
    <w:rsid w:val="008B2DFB"/>
    <w:rsid w:val="008C06E4"/>
    <w:rsid w:val="008C09C2"/>
    <w:rsid w:val="008C3249"/>
    <w:rsid w:val="008C68F0"/>
    <w:rsid w:val="008C7525"/>
    <w:rsid w:val="008D0AF4"/>
    <w:rsid w:val="008D326B"/>
    <w:rsid w:val="008D6A16"/>
    <w:rsid w:val="008E46E3"/>
    <w:rsid w:val="008E645B"/>
    <w:rsid w:val="008E6AC4"/>
    <w:rsid w:val="008E6B4C"/>
    <w:rsid w:val="008E6CF1"/>
    <w:rsid w:val="008E7B3D"/>
    <w:rsid w:val="008E7D9D"/>
    <w:rsid w:val="008E7E92"/>
    <w:rsid w:val="008F2282"/>
    <w:rsid w:val="008F5DE7"/>
    <w:rsid w:val="008F6824"/>
    <w:rsid w:val="008F6C2E"/>
    <w:rsid w:val="008F7D44"/>
    <w:rsid w:val="00900D58"/>
    <w:rsid w:val="0090625A"/>
    <w:rsid w:val="0091070B"/>
    <w:rsid w:val="00910F5C"/>
    <w:rsid w:val="00912D67"/>
    <w:rsid w:val="00915B2A"/>
    <w:rsid w:val="00916652"/>
    <w:rsid w:val="009166E4"/>
    <w:rsid w:val="00920BB9"/>
    <w:rsid w:val="00926703"/>
    <w:rsid w:val="00926717"/>
    <w:rsid w:val="009304E8"/>
    <w:rsid w:val="00933794"/>
    <w:rsid w:val="00935789"/>
    <w:rsid w:val="00937B8A"/>
    <w:rsid w:val="009406F6"/>
    <w:rsid w:val="009445E9"/>
    <w:rsid w:val="00944B79"/>
    <w:rsid w:val="00945882"/>
    <w:rsid w:val="009502C1"/>
    <w:rsid w:val="009534B8"/>
    <w:rsid w:val="00961181"/>
    <w:rsid w:val="0096119F"/>
    <w:rsid w:val="00964F20"/>
    <w:rsid w:val="00965A9C"/>
    <w:rsid w:val="00966E3E"/>
    <w:rsid w:val="009675C7"/>
    <w:rsid w:val="00967BC2"/>
    <w:rsid w:val="0097204B"/>
    <w:rsid w:val="00972288"/>
    <w:rsid w:val="00976247"/>
    <w:rsid w:val="009837BB"/>
    <w:rsid w:val="009858B6"/>
    <w:rsid w:val="0098640D"/>
    <w:rsid w:val="009905A7"/>
    <w:rsid w:val="009937B1"/>
    <w:rsid w:val="00994B86"/>
    <w:rsid w:val="00994D88"/>
    <w:rsid w:val="009A4DFC"/>
    <w:rsid w:val="009A5DDC"/>
    <w:rsid w:val="009A6621"/>
    <w:rsid w:val="009B5998"/>
    <w:rsid w:val="009C0634"/>
    <w:rsid w:val="009C24B6"/>
    <w:rsid w:val="009C2CAE"/>
    <w:rsid w:val="009C5265"/>
    <w:rsid w:val="009C6160"/>
    <w:rsid w:val="009C6BF3"/>
    <w:rsid w:val="009C7466"/>
    <w:rsid w:val="009C7E4D"/>
    <w:rsid w:val="009D33A2"/>
    <w:rsid w:val="009D395B"/>
    <w:rsid w:val="009D5A92"/>
    <w:rsid w:val="009D623B"/>
    <w:rsid w:val="009D6312"/>
    <w:rsid w:val="009E4060"/>
    <w:rsid w:val="009E528A"/>
    <w:rsid w:val="009F10A5"/>
    <w:rsid w:val="009F2677"/>
    <w:rsid w:val="009F3D0B"/>
    <w:rsid w:val="009F3D23"/>
    <w:rsid w:val="00A04635"/>
    <w:rsid w:val="00A07B36"/>
    <w:rsid w:val="00A106E7"/>
    <w:rsid w:val="00A12CDA"/>
    <w:rsid w:val="00A15965"/>
    <w:rsid w:val="00A16004"/>
    <w:rsid w:val="00A23116"/>
    <w:rsid w:val="00A2573D"/>
    <w:rsid w:val="00A26B05"/>
    <w:rsid w:val="00A36300"/>
    <w:rsid w:val="00A41985"/>
    <w:rsid w:val="00A41CBC"/>
    <w:rsid w:val="00A41CF0"/>
    <w:rsid w:val="00A4278A"/>
    <w:rsid w:val="00A50D75"/>
    <w:rsid w:val="00A5160D"/>
    <w:rsid w:val="00A55BC8"/>
    <w:rsid w:val="00A56DA4"/>
    <w:rsid w:val="00A56FA8"/>
    <w:rsid w:val="00A6209D"/>
    <w:rsid w:val="00A65952"/>
    <w:rsid w:val="00A661E2"/>
    <w:rsid w:val="00A66BBD"/>
    <w:rsid w:val="00A67B41"/>
    <w:rsid w:val="00A67C80"/>
    <w:rsid w:val="00A75B1A"/>
    <w:rsid w:val="00A77112"/>
    <w:rsid w:val="00A8018E"/>
    <w:rsid w:val="00A81885"/>
    <w:rsid w:val="00A82815"/>
    <w:rsid w:val="00A835E4"/>
    <w:rsid w:val="00A853EE"/>
    <w:rsid w:val="00A909AC"/>
    <w:rsid w:val="00A95CDF"/>
    <w:rsid w:val="00A9700C"/>
    <w:rsid w:val="00A97355"/>
    <w:rsid w:val="00AA01D7"/>
    <w:rsid w:val="00AA09B3"/>
    <w:rsid w:val="00AA2871"/>
    <w:rsid w:val="00AB07BE"/>
    <w:rsid w:val="00AB0E8D"/>
    <w:rsid w:val="00AB353A"/>
    <w:rsid w:val="00AD170F"/>
    <w:rsid w:val="00AD30F5"/>
    <w:rsid w:val="00AD32AD"/>
    <w:rsid w:val="00AD5142"/>
    <w:rsid w:val="00AD5A0D"/>
    <w:rsid w:val="00AD67A0"/>
    <w:rsid w:val="00AD7DB4"/>
    <w:rsid w:val="00AE3E47"/>
    <w:rsid w:val="00AE46D6"/>
    <w:rsid w:val="00AE73B8"/>
    <w:rsid w:val="00AF19C2"/>
    <w:rsid w:val="00AF27DE"/>
    <w:rsid w:val="00AF6ABE"/>
    <w:rsid w:val="00AF6F21"/>
    <w:rsid w:val="00B00561"/>
    <w:rsid w:val="00B015E3"/>
    <w:rsid w:val="00B03582"/>
    <w:rsid w:val="00B03A56"/>
    <w:rsid w:val="00B0491E"/>
    <w:rsid w:val="00B07509"/>
    <w:rsid w:val="00B12988"/>
    <w:rsid w:val="00B1701E"/>
    <w:rsid w:val="00B20B5C"/>
    <w:rsid w:val="00B20F5A"/>
    <w:rsid w:val="00B210DB"/>
    <w:rsid w:val="00B21C69"/>
    <w:rsid w:val="00B229F4"/>
    <w:rsid w:val="00B23114"/>
    <w:rsid w:val="00B25656"/>
    <w:rsid w:val="00B31029"/>
    <w:rsid w:val="00B334C3"/>
    <w:rsid w:val="00B37298"/>
    <w:rsid w:val="00B513B7"/>
    <w:rsid w:val="00B514DA"/>
    <w:rsid w:val="00B5154A"/>
    <w:rsid w:val="00B52735"/>
    <w:rsid w:val="00B55215"/>
    <w:rsid w:val="00B61696"/>
    <w:rsid w:val="00B6216A"/>
    <w:rsid w:val="00B62C8F"/>
    <w:rsid w:val="00B63298"/>
    <w:rsid w:val="00B63EC8"/>
    <w:rsid w:val="00B64195"/>
    <w:rsid w:val="00B65A22"/>
    <w:rsid w:val="00B67CB7"/>
    <w:rsid w:val="00B70FCB"/>
    <w:rsid w:val="00B73EEA"/>
    <w:rsid w:val="00B76D55"/>
    <w:rsid w:val="00B83114"/>
    <w:rsid w:val="00B83C9B"/>
    <w:rsid w:val="00B922F3"/>
    <w:rsid w:val="00B92A4F"/>
    <w:rsid w:val="00B92E57"/>
    <w:rsid w:val="00B93EC1"/>
    <w:rsid w:val="00B94B68"/>
    <w:rsid w:val="00B958E8"/>
    <w:rsid w:val="00B96F97"/>
    <w:rsid w:val="00B973D5"/>
    <w:rsid w:val="00B97496"/>
    <w:rsid w:val="00B9753F"/>
    <w:rsid w:val="00BA0078"/>
    <w:rsid w:val="00BA12BD"/>
    <w:rsid w:val="00BA2F2C"/>
    <w:rsid w:val="00BA5827"/>
    <w:rsid w:val="00BA654A"/>
    <w:rsid w:val="00BB61A2"/>
    <w:rsid w:val="00BC33DB"/>
    <w:rsid w:val="00BC7D5F"/>
    <w:rsid w:val="00BD0BE1"/>
    <w:rsid w:val="00BD1792"/>
    <w:rsid w:val="00BD2BB6"/>
    <w:rsid w:val="00BD2D13"/>
    <w:rsid w:val="00BD4EC8"/>
    <w:rsid w:val="00BE3BB2"/>
    <w:rsid w:val="00BE5BD2"/>
    <w:rsid w:val="00BE6D19"/>
    <w:rsid w:val="00BE7E29"/>
    <w:rsid w:val="00BF0C0A"/>
    <w:rsid w:val="00BF255C"/>
    <w:rsid w:val="00BF43B4"/>
    <w:rsid w:val="00BF5089"/>
    <w:rsid w:val="00BF79D0"/>
    <w:rsid w:val="00BF7AFE"/>
    <w:rsid w:val="00C0202A"/>
    <w:rsid w:val="00C02F36"/>
    <w:rsid w:val="00C05BBC"/>
    <w:rsid w:val="00C100F2"/>
    <w:rsid w:val="00C12034"/>
    <w:rsid w:val="00C16853"/>
    <w:rsid w:val="00C17FA3"/>
    <w:rsid w:val="00C23DAA"/>
    <w:rsid w:val="00C337E2"/>
    <w:rsid w:val="00C36339"/>
    <w:rsid w:val="00C41073"/>
    <w:rsid w:val="00C411E2"/>
    <w:rsid w:val="00C428FC"/>
    <w:rsid w:val="00C45198"/>
    <w:rsid w:val="00C46A01"/>
    <w:rsid w:val="00C55BEE"/>
    <w:rsid w:val="00C5658B"/>
    <w:rsid w:val="00C57F11"/>
    <w:rsid w:val="00C60F91"/>
    <w:rsid w:val="00C61BFB"/>
    <w:rsid w:val="00C67A1B"/>
    <w:rsid w:val="00C72D7F"/>
    <w:rsid w:val="00C763AF"/>
    <w:rsid w:val="00C810F1"/>
    <w:rsid w:val="00C83535"/>
    <w:rsid w:val="00C838B8"/>
    <w:rsid w:val="00C83CB4"/>
    <w:rsid w:val="00C85F09"/>
    <w:rsid w:val="00C870CB"/>
    <w:rsid w:val="00C926F7"/>
    <w:rsid w:val="00C937B6"/>
    <w:rsid w:val="00C93ED9"/>
    <w:rsid w:val="00C940C8"/>
    <w:rsid w:val="00CA0DF2"/>
    <w:rsid w:val="00CA30B9"/>
    <w:rsid w:val="00CA5B91"/>
    <w:rsid w:val="00CA5D9B"/>
    <w:rsid w:val="00CA6031"/>
    <w:rsid w:val="00CA6535"/>
    <w:rsid w:val="00CB076A"/>
    <w:rsid w:val="00CB2ECD"/>
    <w:rsid w:val="00CB37E1"/>
    <w:rsid w:val="00CB487C"/>
    <w:rsid w:val="00CB6737"/>
    <w:rsid w:val="00CC68F0"/>
    <w:rsid w:val="00CD2401"/>
    <w:rsid w:val="00CD343B"/>
    <w:rsid w:val="00CD729E"/>
    <w:rsid w:val="00CE236A"/>
    <w:rsid w:val="00CF0519"/>
    <w:rsid w:val="00CF120B"/>
    <w:rsid w:val="00CF1878"/>
    <w:rsid w:val="00CF31EB"/>
    <w:rsid w:val="00D00C74"/>
    <w:rsid w:val="00D00CEE"/>
    <w:rsid w:val="00D0356F"/>
    <w:rsid w:val="00D05283"/>
    <w:rsid w:val="00D10D01"/>
    <w:rsid w:val="00D1763E"/>
    <w:rsid w:val="00D256C3"/>
    <w:rsid w:val="00D25DFB"/>
    <w:rsid w:val="00D26048"/>
    <w:rsid w:val="00D2682E"/>
    <w:rsid w:val="00D26CD5"/>
    <w:rsid w:val="00D300C6"/>
    <w:rsid w:val="00D35F3C"/>
    <w:rsid w:val="00D45071"/>
    <w:rsid w:val="00D46B21"/>
    <w:rsid w:val="00D50AD8"/>
    <w:rsid w:val="00D519EA"/>
    <w:rsid w:val="00D52556"/>
    <w:rsid w:val="00D5281E"/>
    <w:rsid w:val="00D53089"/>
    <w:rsid w:val="00D57AF6"/>
    <w:rsid w:val="00D619CA"/>
    <w:rsid w:val="00D62581"/>
    <w:rsid w:val="00D63C3F"/>
    <w:rsid w:val="00D64BB6"/>
    <w:rsid w:val="00D6599C"/>
    <w:rsid w:val="00D702B4"/>
    <w:rsid w:val="00D75022"/>
    <w:rsid w:val="00D77864"/>
    <w:rsid w:val="00D8003C"/>
    <w:rsid w:val="00D83397"/>
    <w:rsid w:val="00D86166"/>
    <w:rsid w:val="00D86181"/>
    <w:rsid w:val="00D8740C"/>
    <w:rsid w:val="00D877D4"/>
    <w:rsid w:val="00D90EAA"/>
    <w:rsid w:val="00D95323"/>
    <w:rsid w:val="00D974A4"/>
    <w:rsid w:val="00D97CE4"/>
    <w:rsid w:val="00DA1238"/>
    <w:rsid w:val="00DA2F2E"/>
    <w:rsid w:val="00DA651B"/>
    <w:rsid w:val="00DA7BB4"/>
    <w:rsid w:val="00DB0B2D"/>
    <w:rsid w:val="00DB1507"/>
    <w:rsid w:val="00DB4513"/>
    <w:rsid w:val="00DB5EB5"/>
    <w:rsid w:val="00DB63F3"/>
    <w:rsid w:val="00DC00E8"/>
    <w:rsid w:val="00DC3DE6"/>
    <w:rsid w:val="00DC4968"/>
    <w:rsid w:val="00DC7BC7"/>
    <w:rsid w:val="00DD1729"/>
    <w:rsid w:val="00DD243B"/>
    <w:rsid w:val="00DD39CA"/>
    <w:rsid w:val="00DD3C87"/>
    <w:rsid w:val="00DD4514"/>
    <w:rsid w:val="00DD46D4"/>
    <w:rsid w:val="00DD5E7A"/>
    <w:rsid w:val="00DD5E91"/>
    <w:rsid w:val="00DD6F83"/>
    <w:rsid w:val="00DD776E"/>
    <w:rsid w:val="00DE1019"/>
    <w:rsid w:val="00DE24B3"/>
    <w:rsid w:val="00DE6EE4"/>
    <w:rsid w:val="00DE7BCA"/>
    <w:rsid w:val="00DF1602"/>
    <w:rsid w:val="00DF1797"/>
    <w:rsid w:val="00DF1D9F"/>
    <w:rsid w:val="00DF22A0"/>
    <w:rsid w:val="00DF314C"/>
    <w:rsid w:val="00DF5554"/>
    <w:rsid w:val="00DF5993"/>
    <w:rsid w:val="00DF5F8F"/>
    <w:rsid w:val="00E0061E"/>
    <w:rsid w:val="00E00846"/>
    <w:rsid w:val="00E03640"/>
    <w:rsid w:val="00E05B44"/>
    <w:rsid w:val="00E109CA"/>
    <w:rsid w:val="00E12B34"/>
    <w:rsid w:val="00E1300B"/>
    <w:rsid w:val="00E13454"/>
    <w:rsid w:val="00E14BA7"/>
    <w:rsid w:val="00E16B70"/>
    <w:rsid w:val="00E16DDA"/>
    <w:rsid w:val="00E20D07"/>
    <w:rsid w:val="00E21B57"/>
    <w:rsid w:val="00E26B6A"/>
    <w:rsid w:val="00E27522"/>
    <w:rsid w:val="00E3073A"/>
    <w:rsid w:val="00E3132E"/>
    <w:rsid w:val="00E31FCC"/>
    <w:rsid w:val="00E32E59"/>
    <w:rsid w:val="00E353BA"/>
    <w:rsid w:val="00E362ED"/>
    <w:rsid w:val="00E372B9"/>
    <w:rsid w:val="00E375D5"/>
    <w:rsid w:val="00E406C3"/>
    <w:rsid w:val="00E40944"/>
    <w:rsid w:val="00E435CC"/>
    <w:rsid w:val="00E47A68"/>
    <w:rsid w:val="00E53948"/>
    <w:rsid w:val="00E54F9E"/>
    <w:rsid w:val="00E5522B"/>
    <w:rsid w:val="00E56094"/>
    <w:rsid w:val="00E56F0F"/>
    <w:rsid w:val="00E61432"/>
    <w:rsid w:val="00E626D3"/>
    <w:rsid w:val="00E6733B"/>
    <w:rsid w:val="00E70A92"/>
    <w:rsid w:val="00E73972"/>
    <w:rsid w:val="00E7410B"/>
    <w:rsid w:val="00E77276"/>
    <w:rsid w:val="00E80578"/>
    <w:rsid w:val="00E83133"/>
    <w:rsid w:val="00E842B7"/>
    <w:rsid w:val="00E85F43"/>
    <w:rsid w:val="00E932D5"/>
    <w:rsid w:val="00E9349E"/>
    <w:rsid w:val="00E93A8C"/>
    <w:rsid w:val="00E941A4"/>
    <w:rsid w:val="00E9753C"/>
    <w:rsid w:val="00EA00B2"/>
    <w:rsid w:val="00EA0CA7"/>
    <w:rsid w:val="00EB0CB0"/>
    <w:rsid w:val="00EB5000"/>
    <w:rsid w:val="00EB6925"/>
    <w:rsid w:val="00EB7787"/>
    <w:rsid w:val="00EB7FCE"/>
    <w:rsid w:val="00EC31E2"/>
    <w:rsid w:val="00EC3B07"/>
    <w:rsid w:val="00EC43BD"/>
    <w:rsid w:val="00EC4435"/>
    <w:rsid w:val="00EC4E74"/>
    <w:rsid w:val="00EC6830"/>
    <w:rsid w:val="00ED0AA5"/>
    <w:rsid w:val="00ED1C45"/>
    <w:rsid w:val="00ED2776"/>
    <w:rsid w:val="00ED3952"/>
    <w:rsid w:val="00ED3E4B"/>
    <w:rsid w:val="00ED672E"/>
    <w:rsid w:val="00ED7900"/>
    <w:rsid w:val="00EE0528"/>
    <w:rsid w:val="00EE0AC9"/>
    <w:rsid w:val="00EE25B5"/>
    <w:rsid w:val="00EE438B"/>
    <w:rsid w:val="00EE4A91"/>
    <w:rsid w:val="00EE5E22"/>
    <w:rsid w:val="00EE6800"/>
    <w:rsid w:val="00EE7914"/>
    <w:rsid w:val="00EF06D5"/>
    <w:rsid w:val="00EF5F3F"/>
    <w:rsid w:val="00EF79B6"/>
    <w:rsid w:val="00F02C10"/>
    <w:rsid w:val="00F03127"/>
    <w:rsid w:val="00F0348F"/>
    <w:rsid w:val="00F0391C"/>
    <w:rsid w:val="00F03B86"/>
    <w:rsid w:val="00F0609D"/>
    <w:rsid w:val="00F068AF"/>
    <w:rsid w:val="00F06E53"/>
    <w:rsid w:val="00F078A4"/>
    <w:rsid w:val="00F078F8"/>
    <w:rsid w:val="00F11B0D"/>
    <w:rsid w:val="00F11F5B"/>
    <w:rsid w:val="00F120CC"/>
    <w:rsid w:val="00F16DEB"/>
    <w:rsid w:val="00F20FAF"/>
    <w:rsid w:val="00F220B4"/>
    <w:rsid w:val="00F224E2"/>
    <w:rsid w:val="00F23C96"/>
    <w:rsid w:val="00F26F60"/>
    <w:rsid w:val="00F336DA"/>
    <w:rsid w:val="00F350A6"/>
    <w:rsid w:val="00F35ABB"/>
    <w:rsid w:val="00F35DAC"/>
    <w:rsid w:val="00F40D33"/>
    <w:rsid w:val="00F40D58"/>
    <w:rsid w:val="00F436A2"/>
    <w:rsid w:val="00F43E04"/>
    <w:rsid w:val="00F47B8D"/>
    <w:rsid w:val="00F47DF5"/>
    <w:rsid w:val="00F50581"/>
    <w:rsid w:val="00F512DA"/>
    <w:rsid w:val="00F54EDD"/>
    <w:rsid w:val="00F5505E"/>
    <w:rsid w:val="00F55BE0"/>
    <w:rsid w:val="00F56ADC"/>
    <w:rsid w:val="00F602B4"/>
    <w:rsid w:val="00F631FA"/>
    <w:rsid w:val="00F63286"/>
    <w:rsid w:val="00F649AA"/>
    <w:rsid w:val="00F64A05"/>
    <w:rsid w:val="00F65D23"/>
    <w:rsid w:val="00F673A3"/>
    <w:rsid w:val="00F70915"/>
    <w:rsid w:val="00F720DF"/>
    <w:rsid w:val="00F77D8E"/>
    <w:rsid w:val="00F8299A"/>
    <w:rsid w:val="00F82A87"/>
    <w:rsid w:val="00F83C37"/>
    <w:rsid w:val="00F84326"/>
    <w:rsid w:val="00F84445"/>
    <w:rsid w:val="00F85A6D"/>
    <w:rsid w:val="00F85EF3"/>
    <w:rsid w:val="00F87291"/>
    <w:rsid w:val="00F905A7"/>
    <w:rsid w:val="00F9152B"/>
    <w:rsid w:val="00F92C89"/>
    <w:rsid w:val="00F931CA"/>
    <w:rsid w:val="00F946E7"/>
    <w:rsid w:val="00F9553A"/>
    <w:rsid w:val="00F9662D"/>
    <w:rsid w:val="00F97CA1"/>
    <w:rsid w:val="00FA1FBB"/>
    <w:rsid w:val="00FA369E"/>
    <w:rsid w:val="00FA70D6"/>
    <w:rsid w:val="00FA76DF"/>
    <w:rsid w:val="00FB38D9"/>
    <w:rsid w:val="00FB3C0A"/>
    <w:rsid w:val="00FB53A9"/>
    <w:rsid w:val="00FB5A8E"/>
    <w:rsid w:val="00FB5DE8"/>
    <w:rsid w:val="00FB669D"/>
    <w:rsid w:val="00FB72CC"/>
    <w:rsid w:val="00FB782D"/>
    <w:rsid w:val="00FC18DF"/>
    <w:rsid w:val="00FC2578"/>
    <w:rsid w:val="00FC2B70"/>
    <w:rsid w:val="00FC32AE"/>
    <w:rsid w:val="00FC5222"/>
    <w:rsid w:val="00FC6250"/>
    <w:rsid w:val="00FD34FB"/>
    <w:rsid w:val="00FD35E9"/>
    <w:rsid w:val="00FD5AD7"/>
    <w:rsid w:val="00FE18F5"/>
    <w:rsid w:val="00FE1CCA"/>
    <w:rsid w:val="00FE7F8A"/>
    <w:rsid w:val="00FF4F93"/>
    <w:rsid w:val="00FF7131"/>
    <w:rsid w:val="00FF7F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paragraph" w:styleId="BalloonText">
    <w:name w:val="Balloon Text"/>
    <w:basedOn w:val="Normal"/>
    <w:link w:val="BalloonTextChar"/>
    <w:rsid w:val="00746D5C"/>
    <w:rPr>
      <w:rFonts w:ascii="Tahoma" w:hAnsi="Tahoma" w:cs="Tahoma"/>
      <w:sz w:val="16"/>
      <w:szCs w:val="16"/>
    </w:rPr>
  </w:style>
  <w:style w:type="character" w:customStyle="1" w:styleId="BalloonTextChar">
    <w:name w:val="Balloon Text Char"/>
    <w:basedOn w:val="DefaultParagraphFont"/>
    <w:link w:val="BalloonText"/>
    <w:rsid w:val="00746D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
    <w:name w:val="Body Text Char"/>
    <w:link w:val="BodyText"/>
    <w:rsid w:val="00EC31E2"/>
    <w:rPr>
      <w:lang w:val="en-GB" w:eastAsia="en-GB" w:bidi="ar-SA"/>
    </w:rPr>
  </w:style>
  <w:style w:type="paragraph" w:customStyle="1" w:styleId="NarrowLine">
    <w:name w:val="Narrow Line"/>
    <w:next w:val="BodyText"/>
    <w:rsid w:val="00285E68"/>
    <w:rPr>
      <w:noProof/>
      <w:sz w:val="12"/>
      <w:lang w:val="en-US" w:eastAsia="en-US"/>
    </w:rPr>
  </w:style>
  <w:style w:type="paragraph" w:customStyle="1" w:styleId="bullet-list-1">
    <w:name w:val="bullet-list-1"/>
    <w:basedOn w:val="Normal"/>
    <w:rsid w:val="007C22AC"/>
    <w:pPr>
      <w:spacing w:before="100"/>
      <w:ind w:left="346" w:right="130" w:hanging="202"/>
      <w:jc w:val="both"/>
    </w:pPr>
    <w:rPr>
      <w:rFonts w:ascii="Verdana" w:hAnsi="Verdana" w:cs="Arial"/>
      <w:sz w:val="16"/>
      <w:szCs w:val="16"/>
    </w:rPr>
  </w:style>
  <w:style w:type="paragraph" w:styleId="EndnoteText">
    <w:name w:val="endnote text"/>
    <w:basedOn w:val="Normal"/>
    <w:link w:val="EndnoteTextChar"/>
    <w:rsid w:val="00730C09"/>
  </w:style>
  <w:style w:type="character" w:customStyle="1" w:styleId="EndnoteTextChar">
    <w:name w:val="Endnote Text Char"/>
    <w:basedOn w:val="DefaultParagraphFont"/>
    <w:link w:val="EndnoteText"/>
    <w:rsid w:val="00730C09"/>
  </w:style>
  <w:style w:type="character" w:styleId="EndnoteReference">
    <w:name w:val="endnote reference"/>
    <w:rsid w:val="00730C09"/>
    <w:rPr>
      <w:vertAlign w:val="superscript"/>
    </w:rPr>
  </w:style>
  <w:style w:type="paragraph" w:styleId="BalloonText">
    <w:name w:val="Balloon Text"/>
    <w:basedOn w:val="Normal"/>
    <w:link w:val="BalloonTextChar"/>
    <w:rsid w:val="00746D5C"/>
    <w:rPr>
      <w:rFonts w:ascii="Tahoma" w:hAnsi="Tahoma" w:cs="Tahoma"/>
      <w:sz w:val="16"/>
      <w:szCs w:val="16"/>
    </w:rPr>
  </w:style>
  <w:style w:type="character" w:customStyle="1" w:styleId="BalloonTextChar">
    <w:name w:val="Balloon Text Char"/>
    <w:basedOn w:val="DefaultParagraphFont"/>
    <w:link w:val="BalloonText"/>
    <w:rsid w:val="00746D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1637D-4EBF-41D1-80CC-D8DDFD80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2002.dot</Template>
  <TotalTime>5</TotalTime>
  <Pages>11</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Global 3000 Service Pack</vt:lpstr>
    </vt:vector>
  </TitlesOfParts>
  <Manager>AJU</Manager>
  <Company>TIS Software Ltd</Company>
  <LinksUpToDate>false</LinksUpToDate>
  <CharactersWithSpaces>10964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dc:title>
  <dc:subject>Debtors Ledger and Creditors Ledger - Auditing of Account Details</dc:subject>
  <dc:creator>DCP</dc:creator>
  <cp:keywords>1.0</cp:keywords>
  <dc:description>This service pack introduces field level auditing to customer and supplier account maintenance.</dc:description>
  <cp:lastModifiedBy>Robinson, Rick</cp:lastModifiedBy>
  <cp:revision>6</cp:revision>
  <cp:lastPrinted>2013-10-29T16:36:00Z</cp:lastPrinted>
  <dcterms:created xsi:type="dcterms:W3CDTF">2013-10-29T15:53:00Z</dcterms:created>
  <dcterms:modified xsi:type="dcterms:W3CDTF">2013-10-29T16:38:00Z</dcterms:modified>
</cp:coreProperties>
</file>