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Default="00622D3F">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251657728" o:allowincell="f">
            <v:imagedata r:id="rId9" o:title="image003"/>
            <w10:wrap type="topAndBottom"/>
          </v:shape>
        </w:pict>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2C132B">
      <w:pPr>
        <w:pStyle w:val="Title"/>
      </w:pPr>
      <w:r>
        <w:t>Service Pack Note</w:t>
      </w:r>
    </w:p>
    <w:p w:rsidR="00E842B7" w:rsidRDefault="00E842B7"/>
    <w:p w:rsidR="00E842B7" w:rsidRDefault="00E842B7"/>
    <w:p w:rsidR="00E842B7" w:rsidRDefault="00622D3F">
      <w:pPr>
        <w:pStyle w:val="Title"/>
      </w:pPr>
      <w:r>
        <w:fldChar w:fldCharType="begin"/>
      </w:r>
      <w:r>
        <w:instrText xml:space="preserve"> SUBJECT  \* MERGEFORMAT </w:instrText>
      </w:r>
      <w:r>
        <w:fldChar w:fldCharType="separate"/>
      </w:r>
      <w:r w:rsidR="002C132B">
        <w:t>Global 3000 Debtors/Creditors Ledger - Remove Session Handling</w:t>
      </w:r>
      <w:r>
        <w:fldChar w:fldCharType="end"/>
      </w:r>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A9022A">
      <w:pPr>
        <w:rPr>
          <w:rFonts w:ascii="Arial" w:hAnsi="Arial"/>
          <w:b/>
          <w:sz w:val="22"/>
        </w:rPr>
      </w:pPr>
      <w:r>
        <w:rPr>
          <w:rFonts w:ascii="Arial" w:hAnsi="Arial"/>
          <w:b/>
          <w:sz w:val="22"/>
        </w:rPr>
        <w:t xml:space="preserve"> </w:t>
      </w:r>
      <w:r w:rsidR="004420D7">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2C132B">
        <w:rPr>
          <w:rFonts w:ascii="CG Omega" w:hAnsi="CG Omega"/>
          <w:sz w:val="24"/>
        </w:rPr>
        <w:t>This service pack removes session handling from Debtors Ledger and Creditors Ledger and renames the daybook report as the audit report.</w:t>
      </w:r>
      <w:r>
        <w:rPr>
          <w:rFonts w:ascii="CG Omega" w:hAnsi="CG Omega"/>
          <w:sz w:val="24"/>
        </w:rPr>
        <w:fldChar w:fldCharType="end"/>
      </w:r>
    </w:p>
    <w:p w:rsidR="00E842B7"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10545F">
        <w:trPr>
          <w:trHeight w:val="240"/>
        </w:trPr>
        <w:tc>
          <w:tcPr>
            <w:tcW w:w="10173" w:type="dxa"/>
          </w:tcPr>
          <w:p w:rsidR="0010545F" w:rsidRPr="0075007C" w:rsidRDefault="00CE059D" w:rsidP="0034027B">
            <w:pPr>
              <w:pStyle w:val="BodyText"/>
              <w:rPr>
                <w:rFonts w:ascii="CG Omega" w:hAnsi="CG Omega"/>
                <w:sz w:val="24"/>
              </w:rPr>
            </w:pPr>
            <w:r>
              <w:rPr>
                <w:rFonts w:ascii="CG Omega" w:hAnsi="CG Omega"/>
                <w:sz w:val="24"/>
              </w:rPr>
              <w:t>The following changes apply to both Debtors Ledger and Creditors Ledger.</w:t>
            </w:r>
          </w:p>
        </w:tc>
      </w:tr>
      <w:tr w:rsidR="00A976D9">
        <w:trPr>
          <w:trHeight w:val="240"/>
        </w:trPr>
        <w:tc>
          <w:tcPr>
            <w:tcW w:w="10173" w:type="dxa"/>
          </w:tcPr>
          <w:p w:rsidR="00A976D9" w:rsidRDefault="00A976D9" w:rsidP="006C07CA">
            <w:pPr>
              <w:pStyle w:val="BodyText"/>
              <w:rPr>
                <w:rFonts w:ascii="CG Omega" w:hAnsi="CG Omega"/>
                <w:sz w:val="24"/>
              </w:rPr>
            </w:pPr>
            <w:r>
              <w:rPr>
                <w:rFonts w:ascii="CG Omega" w:hAnsi="CG Omega"/>
                <w:sz w:val="24"/>
              </w:rPr>
              <w:t>When the system was originally released business practices involved producing a daily report of transactions processed, this was named the daybook.  In more recent times practices have largely changed and for the most part people do not print the daybook daily</w:t>
            </w:r>
            <w:r w:rsidR="00102E4F">
              <w:rPr>
                <w:rFonts w:ascii="CG Omega" w:hAnsi="CG Omega"/>
                <w:sz w:val="24"/>
              </w:rPr>
              <w:t>, in fact a growing number of use</w:t>
            </w:r>
            <w:r w:rsidR="006C07CA">
              <w:rPr>
                <w:rFonts w:ascii="CG Omega" w:hAnsi="CG Omega"/>
                <w:sz w:val="24"/>
              </w:rPr>
              <w:t>r</w:t>
            </w:r>
            <w:r w:rsidR="00102E4F">
              <w:rPr>
                <w:rFonts w:ascii="CG Omega" w:hAnsi="CG Omega"/>
                <w:sz w:val="24"/>
              </w:rPr>
              <w:t>s only produce the daybook report during close period</w:t>
            </w:r>
            <w:r w:rsidR="006C07CA">
              <w:rPr>
                <w:rFonts w:ascii="CG Omega" w:hAnsi="CG Omega"/>
                <w:sz w:val="24"/>
              </w:rPr>
              <w:t>.</w:t>
            </w:r>
            <w:r w:rsidR="00102E4F">
              <w:rPr>
                <w:rFonts w:ascii="CG Omega" w:hAnsi="CG Omega"/>
                <w:sz w:val="24"/>
              </w:rPr>
              <w:t xml:space="preserve"> </w:t>
            </w:r>
          </w:p>
        </w:tc>
      </w:tr>
      <w:tr w:rsidR="006A684B">
        <w:trPr>
          <w:trHeight w:val="240"/>
        </w:trPr>
        <w:tc>
          <w:tcPr>
            <w:tcW w:w="10173" w:type="dxa"/>
          </w:tcPr>
          <w:p w:rsidR="006A684B" w:rsidRDefault="006A684B" w:rsidP="00ED340F">
            <w:pPr>
              <w:pStyle w:val="BodyText"/>
              <w:rPr>
                <w:rFonts w:ascii="CG Omega" w:hAnsi="CG Omega"/>
                <w:sz w:val="24"/>
              </w:rPr>
            </w:pPr>
            <w:r>
              <w:rPr>
                <w:rFonts w:ascii="CG Omega" w:hAnsi="CG Omega"/>
                <w:sz w:val="24"/>
              </w:rPr>
              <w:t>Prior to the implementation of ‘real time posting’ the primary purpose of the close session function was to generate the interface file containing the postings from the ledger to Cash Manager, for this reason it was not possible to close a period until close session had been run</w:t>
            </w:r>
            <w:r w:rsidR="00BE15CD">
              <w:rPr>
                <w:rFonts w:ascii="CG Omega" w:hAnsi="CG Omega"/>
                <w:sz w:val="24"/>
              </w:rPr>
              <w:t xml:space="preserve">.  Following the implementation of ‘real time posting’, close sessions only purpose </w:t>
            </w:r>
            <w:r w:rsidR="00ED340F">
              <w:rPr>
                <w:rFonts w:ascii="CG Omega" w:hAnsi="CG Omega"/>
                <w:sz w:val="24"/>
              </w:rPr>
              <w:t>was</w:t>
            </w:r>
            <w:r w:rsidR="00BE15CD">
              <w:rPr>
                <w:rFonts w:ascii="CG Omega" w:hAnsi="CG Omega"/>
                <w:sz w:val="24"/>
              </w:rPr>
              <w:t xml:space="preserve"> to update the company period totals with the totals for the current session.</w:t>
            </w:r>
          </w:p>
        </w:tc>
      </w:tr>
      <w:tr w:rsidR="00824797">
        <w:trPr>
          <w:trHeight w:val="240"/>
        </w:trPr>
        <w:tc>
          <w:tcPr>
            <w:tcW w:w="10173" w:type="dxa"/>
          </w:tcPr>
          <w:p w:rsidR="00824797" w:rsidRPr="0034027B" w:rsidRDefault="00824797" w:rsidP="007563A9">
            <w:pPr>
              <w:pStyle w:val="BodyText"/>
              <w:rPr>
                <w:rFonts w:ascii="CG Omega" w:hAnsi="CG Omega"/>
                <w:sz w:val="24"/>
                <w:szCs w:val="24"/>
              </w:rPr>
            </w:pPr>
            <w:r w:rsidRPr="0034027B">
              <w:rPr>
                <w:rFonts w:ascii="CG Omega" w:hAnsi="CG Omega"/>
                <w:sz w:val="24"/>
                <w:szCs w:val="24"/>
              </w:rPr>
              <w:t>The</w:t>
            </w:r>
            <w:r w:rsidR="008E128A" w:rsidRPr="0034027B">
              <w:rPr>
                <w:rFonts w:ascii="CG Omega" w:hAnsi="CG Omega"/>
                <w:sz w:val="24"/>
                <w:szCs w:val="24"/>
              </w:rPr>
              <w:t xml:space="preserve"> following changes </w:t>
            </w:r>
            <w:r w:rsidR="006C07CA">
              <w:rPr>
                <w:rFonts w:ascii="CG Omega" w:hAnsi="CG Omega"/>
                <w:sz w:val="24"/>
                <w:szCs w:val="24"/>
              </w:rPr>
              <w:t>have been made</w:t>
            </w:r>
            <w:r w:rsidR="008E128A" w:rsidRPr="0034027B">
              <w:rPr>
                <w:rFonts w:ascii="CG Omega" w:hAnsi="CG Omega"/>
                <w:sz w:val="24"/>
                <w:szCs w:val="24"/>
              </w:rPr>
              <w:t>:</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The daybook report </w:t>
            </w:r>
            <w:r w:rsidR="006C07CA">
              <w:rPr>
                <w:rFonts w:ascii="CG Omega" w:hAnsi="CG Omega"/>
                <w:sz w:val="24"/>
                <w:szCs w:val="24"/>
              </w:rPr>
              <w:t>has been</w:t>
            </w:r>
            <w:r>
              <w:rPr>
                <w:rFonts w:ascii="CG Omega" w:hAnsi="CG Omega"/>
                <w:sz w:val="24"/>
                <w:szCs w:val="24"/>
              </w:rPr>
              <w:t xml:space="preserve"> renamed as the ‘Audit Report’ and moved from the ‘Transaction Entry’ menu to the ‘End of Period’ menu.</w:t>
            </w:r>
            <w:r w:rsidR="00766722">
              <w:rPr>
                <w:rFonts w:ascii="CG Omega" w:hAnsi="CG Omega"/>
                <w:sz w:val="24"/>
                <w:szCs w:val="24"/>
              </w:rPr>
              <w:t xml:space="preserve"> </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All references to the </w:t>
            </w:r>
            <w:r w:rsidR="006C07CA">
              <w:rPr>
                <w:rFonts w:ascii="CG Omega" w:hAnsi="CG Omega"/>
                <w:sz w:val="24"/>
                <w:szCs w:val="24"/>
              </w:rPr>
              <w:t>‘</w:t>
            </w:r>
            <w:r>
              <w:rPr>
                <w:rFonts w:ascii="CG Omega" w:hAnsi="CG Omega"/>
                <w:sz w:val="24"/>
                <w:szCs w:val="24"/>
              </w:rPr>
              <w:t>Daybook</w:t>
            </w:r>
            <w:r w:rsidR="006C07CA">
              <w:rPr>
                <w:rFonts w:ascii="CG Omega" w:hAnsi="CG Omega"/>
                <w:sz w:val="24"/>
                <w:szCs w:val="24"/>
              </w:rPr>
              <w:t>’</w:t>
            </w:r>
            <w:r>
              <w:rPr>
                <w:rFonts w:ascii="CG Omega" w:hAnsi="CG Omega"/>
                <w:sz w:val="24"/>
                <w:szCs w:val="24"/>
              </w:rPr>
              <w:t xml:space="preserve"> </w:t>
            </w:r>
            <w:r w:rsidR="006C07CA">
              <w:rPr>
                <w:rFonts w:ascii="CG Omega" w:hAnsi="CG Omega"/>
                <w:sz w:val="24"/>
                <w:szCs w:val="24"/>
              </w:rPr>
              <w:t xml:space="preserve">have been </w:t>
            </w:r>
            <w:r>
              <w:rPr>
                <w:rFonts w:ascii="CG Omega" w:hAnsi="CG Omega"/>
                <w:sz w:val="24"/>
                <w:szCs w:val="24"/>
              </w:rPr>
              <w:t>replaced with ‘Audit’</w:t>
            </w:r>
            <w:r w:rsidR="00F34A82">
              <w:rPr>
                <w:rFonts w:ascii="CG Omega" w:hAnsi="CG Omega"/>
                <w:sz w:val="24"/>
                <w:szCs w:val="24"/>
              </w:rPr>
              <w:t xml:space="preserve">, for example the daybook sequence number </w:t>
            </w:r>
            <w:r w:rsidR="006C07CA">
              <w:rPr>
                <w:rFonts w:ascii="CG Omega" w:hAnsi="CG Omega"/>
                <w:sz w:val="24"/>
                <w:szCs w:val="24"/>
              </w:rPr>
              <w:t>has become</w:t>
            </w:r>
            <w:r w:rsidR="00F34A82">
              <w:rPr>
                <w:rFonts w:ascii="CG Omega" w:hAnsi="CG Omega"/>
                <w:sz w:val="24"/>
                <w:szCs w:val="24"/>
              </w:rPr>
              <w:t xml:space="preserve"> the audit report number</w:t>
            </w:r>
            <w:r>
              <w:rPr>
                <w:rFonts w:ascii="CG Omega" w:hAnsi="CG Omega"/>
                <w:sz w:val="24"/>
                <w:szCs w:val="24"/>
              </w:rPr>
              <w:t>.</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An option to produce the audit report </w:t>
            </w:r>
            <w:r w:rsidR="00ED340F">
              <w:rPr>
                <w:rFonts w:ascii="CG Omega" w:hAnsi="CG Omega"/>
                <w:sz w:val="24"/>
                <w:szCs w:val="24"/>
              </w:rPr>
              <w:t>has been</w:t>
            </w:r>
            <w:r>
              <w:rPr>
                <w:rFonts w:ascii="CG Omega" w:hAnsi="CG Omega"/>
                <w:sz w:val="24"/>
                <w:szCs w:val="24"/>
              </w:rPr>
              <w:t xml:space="preserve"> included </w:t>
            </w:r>
            <w:r w:rsidR="00BF1D5E">
              <w:rPr>
                <w:rFonts w:ascii="CG Omega" w:hAnsi="CG Omega"/>
                <w:sz w:val="24"/>
                <w:szCs w:val="24"/>
              </w:rPr>
              <w:t xml:space="preserve">in the ‘End of Period’ function, along with options to produce the aged </w:t>
            </w:r>
            <w:proofErr w:type="spellStart"/>
            <w:r w:rsidR="00BF1D5E">
              <w:rPr>
                <w:rFonts w:ascii="CG Omega" w:hAnsi="CG Omega"/>
                <w:sz w:val="24"/>
                <w:szCs w:val="24"/>
              </w:rPr>
              <w:t>debt</w:t>
            </w:r>
            <w:proofErr w:type="spellEnd"/>
            <w:r w:rsidR="00BF1D5E">
              <w:rPr>
                <w:rFonts w:ascii="CG Omega" w:hAnsi="CG Omega"/>
                <w:sz w:val="24"/>
                <w:szCs w:val="24"/>
              </w:rPr>
              <w:t>/credit report, trial balance (by company) and customer statements (DL only).</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A new system parameter</w:t>
            </w:r>
            <w:r w:rsidR="002E5DDE">
              <w:rPr>
                <w:rFonts w:ascii="CG Omega" w:hAnsi="CG Omega"/>
                <w:sz w:val="24"/>
                <w:szCs w:val="24"/>
              </w:rPr>
              <w:t xml:space="preserve"> (</w:t>
            </w:r>
            <w:r w:rsidR="00766722">
              <w:rPr>
                <w:rFonts w:ascii="CG Omega" w:hAnsi="CG Omega"/>
                <w:sz w:val="24"/>
                <w:szCs w:val="24"/>
              </w:rPr>
              <w:t xml:space="preserve">named </w:t>
            </w:r>
            <w:r w:rsidR="002E5DDE">
              <w:rPr>
                <w:rFonts w:ascii="CG Omega" w:hAnsi="CG Omega"/>
                <w:sz w:val="24"/>
                <w:szCs w:val="24"/>
              </w:rPr>
              <w:t>‘Audit report must be printed before period can be closed’)</w:t>
            </w:r>
            <w:r>
              <w:rPr>
                <w:rFonts w:ascii="CG Omega" w:hAnsi="CG Omega"/>
                <w:sz w:val="24"/>
                <w:szCs w:val="24"/>
              </w:rPr>
              <w:t xml:space="preserve"> </w:t>
            </w:r>
            <w:r w:rsidR="002E5DDE">
              <w:rPr>
                <w:rFonts w:ascii="CG Omega" w:hAnsi="CG Omega"/>
                <w:sz w:val="24"/>
                <w:szCs w:val="24"/>
              </w:rPr>
              <w:t>has been a</w:t>
            </w:r>
            <w:r>
              <w:rPr>
                <w:rFonts w:ascii="CG Omega" w:hAnsi="CG Omega"/>
                <w:sz w:val="24"/>
                <w:szCs w:val="24"/>
              </w:rPr>
              <w:t xml:space="preserve">dded to </w:t>
            </w:r>
            <w:r w:rsidR="002E5DDE">
              <w:rPr>
                <w:rFonts w:ascii="CG Omega" w:hAnsi="CG Omega"/>
                <w:sz w:val="24"/>
                <w:szCs w:val="24"/>
              </w:rPr>
              <w:t>the</w:t>
            </w:r>
            <w:r>
              <w:rPr>
                <w:rFonts w:ascii="CG Omega" w:hAnsi="CG Omega"/>
                <w:sz w:val="24"/>
                <w:szCs w:val="24"/>
              </w:rPr>
              <w:t xml:space="preserve"> Ledgers operating options.  When set (the default), the period cannot be closed until the audit report has been printed.  When not set, close period automatically </w:t>
            </w:r>
            <w:r w:rsidR="00F34A82">
              <w:rPr>
                <w:rFonts w:ascii="CG Omega" w:hAnsi="CG Omega"/>
                <w:sz w:val="24"/>
                <w:szCs w:val="24"/>
              </w:rPr>
              <w:t>mark</w:t>
            </w:r>
            <w:r w:rsidR="00766722">
              <w:rPr>
                <w:rFonts w:ascii="CG Omega" w:hAnsi="CG Omega"/>
                <w:sz w:val="24"/>
                <w:szCs w:val="24"/>
              </w:rPr>
              <w:t>s</w:t>
            </w:r>
            <w:r w:rsidR="00F34A82">
              <w:rPr>
                <w:rFonts w:ascii="CG Omega" w:hAnsi="CG Omega"/>
                <w:sz w:val="24"/>
                <w:szCs w:val="24"/>
              </w:rPr>
              <w:t xml:space="preserve"> all transactions that have not been printed on an audit rep</w:t>
            </w:r>
            <w:r w:rsidR="00766722">
              <w:rPr>
                <w:rFonts w:ascii="CG Omega" w:hAnsi="CG Omega"/>
                <w:sz w:val="24"/>
                <w:szCs w:val="24"/>
              </w:rPr>
              <w:t>ort as having been included and</w:t>
            </w:r>
            <w:r w:rsidR="00F34A82">
              <w:rPr>
                <w:rFonts w:ascii="CG Omega" w:hAnsi="CG Omega"/>
                <w:sz w:val="24"/>
                <w:szCs w:val="24"/>
              </w:rPr>
              <w:t xml:space="preserve"> </w:t>
            </w:r>
            <w:r>
              <w:rPr>
                <w:rFonts w:ascii="CG Omega" w:hAnsi="CG Omega"/>
                <w:sz w:val="24"/>
                <w:szCs w:val="24"/>
              </w:rPr>
              <w:t>increment</w:t>
            </w:r>
            <w:r w:rsidR="00766722">
              <w:rPr>
                <w:rFonts w:ascii="CG Omega" w:hAnsi="CG Omega"/>
                <w:sz w:val="24"/>
                <w:szCs w:val="24"/>
              </w:rPr>
              <w:t>s</w:t>
            </w:r>
            <w:r>
              <w:rPr>
                <w:rFonts w:ascii="CG Omega" w:hAnsi="CG Omega"/>
                <w:sz w:val="24"/>
                <w:szCs w:val="24"/>
              </w:rPr>
              <w:t xml:space="preserve"> the audit report number.  This mean</w:t>
            </w:r>
            <w:r w:rsidR="00766722">
              <w:rPr>
                <w:rFonts w:ascii="CG Omega" w:hAnsi="CG Omega"/>
                <w:sz w:val="24"/>
                <w:szCs w:val="24"/>
              </w:rPr>
              <w:t>s</w:t>
            </w:r>
            <w:r>
              <w:rPr>
                <w:rFonts w:ascii="CG Omega" w:hAnsi="CG Omega"/>
                <w:sz w:val="24"/>
                <w:szCs w:val="24"/>
              </w:rPr>
              <w:t xml:space="preserve"> that historical audit reports can be produced </w:t>
            </w:r>
            <w:r w:rsidR="00B412D2">
              <w:rPr>
                <w:rFonts w:ascii="CG Omega" w:hAnsi="CG Omega"/>
                <w:sz w:val="24"/>
                <w:szCs w:val="24"/>
              </w:rPr>
              <w:t>if required</w:t>
            </w:r>
            <w:r>
              <w:rPr>
                <w:rFonts w:ascii="CG Omega" w:hAnsi="CG Omega"/>
                <w:sz w:val="24"/>
                <w:szCs w:val="24"/>
              </w:rPr>
              <w:t>.</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Close session </w:t>
            </w:r>
            <w:r w:rsidR="00B412D2">
              <w:rPr>
                <w:rFonts w:ascii="CG Omega" w:hAnsi="CG Omega"/>
                <w:sz w:val="24"/>
                <w:szCs w:val="24"/>
              </w:rPr>
              <w:t>has been</w:t>
            </w:r>
            <w:r>
              <w:rPr>
                <w:rFonts w:ascii="CG Omega" w:hAnsi="CG Omega"/>
                <w:sz w:val="24"/>
                <w:szCs w:val="24"/>
              </w:rPr>
              <w:t xml:space="preserve"> removed from the Transaction Entry menu.</w:t>
            </w:r>
          </w:p>
          <w:p w:rsidR="00BD60A1" w:rsidRDefault="00164E91" w:rsidP="00DA6F6D">
            <w:pPr>
              <w:pStyle w:val="BodyText"/>
              <w:numPr>
                <w:ilvl w:val="0"/>
                <w:numId w:val="46"/>
              </w:numPr>
              <w:rPr>
                <w:rFonts w:ascii="CG Omega" w:hAnsi="CG Omega"/>
                <w:sz w:val="24"/>
                <w:szCs w:val="24"/>
              </w:rPr>
            </w:pPr>
            <w:r>
              <w:rPr>
                <w:rFonts w:ascii="CG Omega" w:hAnsi="CG Omega"/>
                <w:sz w:val="24"/>
                <w:szCs w:val="24"/>
              </w:rPr>
              <w:t>The ‘Ses</w:t>
            </w:r>
            <w:r w:rsidR="00BD60A1">
              <w:rPr>
                <w:rFonts w:ascii="CG Omega" w:hAnsi="CG Omega"/>
                <w:sz w:val="24"/>
                <w:szCs w:val="24"/>
              </w:rPr>
              <w:t>sion</w:t>
            </w:r>
            <w:r>
              <w:rPr>
                <w:rFonts w:ascii="CG Omega" w:hAnsi="CG Omega"/>
                <w:sz w:val="24"/>
                <w:szCs w:val="24"/>
              </w:rPr>
              <w:t>’</w:t>
            </w:r>
            <w:r w:rsidR="00BD60A1">
              <w:rPr>
                <w:rFonts w:ascii="CG Omega" w:hAnsi="CG Omega"/>
                <w:sz w:val="24"/>
                <w:szCs w:val="24"/>
              </w:rPr>
              <w:t xml:space="preserve"> button within </w:t>
            </w:r>
            <w:r>
              <w:rPr>
                <w:rFonts w:ascii="CG Omega" w:hAnsi="CG Omega"/>
                <w:sz w:val="24"/>
                <w:szCs w:val="24"/>
              </w:rPr>
              <w:t xml:space="preserve">the transaction entry batches window </w:t>
            </w:r>
            <w:r w:rsidR="00B412D2">
              <w:rPr>
                <w:rFonts w:ascii="CG Omega" w:hAnsi="CG Omega"/>
                <w:sz w:val="24"/>
                <w:szCs w:val="24"/>
              </w:rPr>
              <w:t>has been</w:t>
            </w:r>
            <w:r>
              <w:rPr>
                <w:rFonts w:ascii="CG Omega" w:hAnsi="CG Omega"/>
                <w:sz w:val="24"/>
                <w:szCs w:val="24"/>
              </w:rPr>
              <w:t xml:space="preserve"> replaced with a ‘Filters’ button that gives greater control over the batches listed.</w:t>
            </w:r>
            <w:r w:rsidR="00BD60A1">
              <w:rPr>
                <w:rFonts w:ascii="CG Omega" w:hAnsi="CG Omega"/>
                <w:sz w:val="24"/>
                <w:szCs w:val="24"/>
              </w:rPr>
              <w:t xml:space="preserve">  </w:t>
            </w:r>
          </w:p>
          <w:p w:rsidR="00164E91" w:rsidRDefault="00164E91" w:rsidP="00DA6F6D">
            <w:pPr>
              <w:pStyle w:val="BodyText"/>
              <w:numPr>
                <w:ilvl w:val="0"/>
                <w:numId w:val="46"/>
              </w:numPr>
              <w:rPr>
                <w:rFonts w:ascii="CG Omega" w:hAnsi="CG Omega"/>
                <w:sz w:val="24"/>
                <w:szCs w:val="24"/>
              </w:rPr>
            </w:pPr>
            <w:r>
              <w:rPr>
                <w:rFonts w:ascii="CG Omega" w:hAnsi="CG Omega"/>
                <w:sz w:val="24"/>
                <w:szCs w:val="24"/>
              </w:rPr>
              <w:t xml:space="preserve">All references to sessions </w:t>
            </w:r>
            <w:r w:rsidR="00B412D2">
              <w:rPr>
                <w:rFonts w:ascii="CG Omega" w:hAnsi="CG Omega"/>
                <w:sz w:val="24"/>
                <w:szCs w:val="24"/>
              </w:rPr>
              <w:t>have been</w:t>
            </w:r>
            <w:r>
              <w:rPr>
                <w:rFonts w:ascii="CG Omega" w:hAnsi="CG Omega"/>
                <w:sz w:val="24"/>
                <w:szCs w:val="24"/>
              </w:rPr>
              <w:t xml:space="preserve"> removed.</w:t>
            </w:r>
          </w:p>
          <w:p w:rsidR="00164E91" w:rsidRPr="00DA6F6D" w:rsidRDefault="00164E91" w:rsidP="00164E91">
            <w:pPr>
              <w:pStyle w:val="BodyText"/>
              <w:numPr>
                <w:ilvl w:val="0"/>
                <w:numId w:val="46"/>
              </w:numPr>
              <w:rPr>
                <w:rFonts w:ascii="CG Omega" w:hAnsi="CG Omega"/>
                <w:sz w:val="24"/>
                <w:szCs w:val="24"/>
              </w:rPr>
            </w:pPr>
            <w:r>
              <w:rPr>
                <w:rFonts w:ascii="CG Omega" w:hAnsi="CG Omega"/>
                <w:sz w:val="24"/>
                <w:szCs w:val="24"/>
              </w:rPr>
              <w:t>The current session totals shown within the company period totals and on the company period totals report will be replaced with totals relating to un-posted transactions.</w:t>
            </w:r>
          </w:p>
        </w:tc>
      </w:tr>
    </w:tbl>
    <w:p w:rsidR="00E842B7" w:rsidRDefault="00E842B7"/>
    <w:p w:rsidR="00547629" w:rsidRDefault="00547629"/>
    <w:p w:rsidR="00547629" w:rsidRDefault="00547629"/>
    <w:p w:rsidR="009526D8" w:rsidRDefault="009526D8"/>
    <w:p w:rsidR="009526D8" w:rsidRDefault="009526D8"/>
    <w:p w:rsidR="009526D8" w:rsidRDefault="009526D8"/>
    <w:p w:rsidR="00B92BDE" w:rsidRDefault="00B92BDE"/>
    <w:p w:rsidR="00B92BDE" w:rsidRDefault="00B92BDE"/>
    <w:p w:rsidR="009526D8" w:rsidRDefault="009526D8"/>
    <w:p w:rsidR="00E57DB2" w:rsidRDefault="00E57DB2"/>
    <w:p w:rsidR="00F56871" w:rsidRPr="000B0556" w:rsidRDefault="00E842B7" w:rsidP="000B0556">
      <w:pPr>
        <w:rPr>
          <w:rFonts w:ascii="Arial" w:hAnsi="Arial"/>
          <w:b/>
          <w:sz w:val="22"/>
        </w:rPr>
      </w:pPr>
      <w:r>
        <w:rPr>
          <w:rFonts w:ascii="Arial" w:hAnsi="Arial"/>
          <w:b/>
          <w:sz w:val="22"/>
        </w:rPr>
        <w:lastRenderedPageBreak/>
        <w:t>DOCUMENTATION CHANGES</w:t>
      </w:r>
    </w:p>
    <w:p w:rsidR="006C04AA" w:rsidRDefault="009945C4" w:rsidP="006C04AA">
      <w:pPr>
        <w:pStyle w:val="Heading3"/>
        <w:ind w:left="0"/>
      </w:pPr>
      <w:r>
        <w:t xml:space="preserve">DL </w:t>
      </w:r>
      <w:r w:rsidR="009526D8">
        <w:t>Transaction Entry – Debtors Batches</w:t>
      </w:r>
    </w:p>
    <w:p w:rsidR="006C04AA" w:rsidRDefault="000B7B3F" w:rsidP="006C04AA">
      <w:pPr>
        <w:rPr>
          <w:noProof/>
        </w:rPr>
      </w:pPr>
      <w:r>
        <w:rPr>
          <w:noProof/>
        </w:rPr>
        <w:pict>
          <v:shape id="Picture 1" o:spid="_x0000_i1025" type="#_x0000_t75" style="width:468pt;height:312.75pt;visibility:visible;mso-wrap-style:square">
            <v:imagedata r:id="rId10" o:title=""/>
          </v:shape>
        </w:pict>
      </w:r>
    </w:p>
    <w:p w:rsidR="000B0556" w:rsidRDefault="000B0556" w:rsidP="006C04AA">
      <w:pPr>
        <w:rPr>
          <w:i/>
          <w:iCs/>
        </w:rPr>
      </w:pPr>
    </w:p>
    <w:p w:rsidR="005E5511" w:rsidRDefault="005E5511" w:rsidP="005E5511"/>
    <w:tbl>
      <w:tblPr>
        <w:tblW w:w="0" w:type="auto"/>
        <w:tblLayout w:type="fixed"/>
        <w:tblCellMar>
          <w:left w:w="142" w:type="dxa"/>
          <w:right w:w="142" w:type="dxa"/>
        </w:tblCellMar>
        <w:tblLook w:val="0000" w:firstRow="0" w:lastRow="0" w:firstColumn="0" w:lastColumn="0" w:noHBand="0" w:noVBand="0"/>
      </w:tblPr>
      <w:tblGrid>
        <w:gridCol w:w="2410"/>
        <w:gridCol w:w="7230"/>
      </w:tblGrid>
      <w:tr w:rsidR="00C55B80" w:rsidTr="00677550">
        <w:trPr>
          <w:cantSplit/>
        </w:trPr>
        <w:tc>
          <w:tcPr>
            <w:tcW w:w="2410" w:type="dxa"/>
          </w:tcPr>
          <w:p w:rsidR="00C55B80" w:rsidRDefault="00C55B80" w:rsidP="00163BB5">
            <w:pPr>
              <w:pStyle w:val="Subheading"/>
            </w:pPr>
            <w:r>
              <w:t>Purpose</w:t>
            </w:r>
          </w:p>
        </w:tc>
        <w:tc>
          <w:tcPr>
            <w:tcW w:w="7230" w:type="dxa"/>
          </w:tcPr>
          <w:p w:rsidR="008276F5" w:rsidRDefault="008276F5" w:rsidP="008276F5">
            <w:pPr>
              <w:pStyle w:val="BodyText"/>
            </w:pPr>
            <w:r>
              <w:t>This window enables you to enter new batches, to view existing batches, and to select batches for enquiry and printing. If the batch is open it can be amended, deleted or posted. Batches are listed in the upper scrolled part of the window. Further details are shown in the lower part of the window for each batch as you scroll through the list.</w:t>
            </w:r>
          </w:p>
          <w:p w:rsidR="00C55B80" w:rsidRDefault="008276F5" w:rsidP="00163BB5">
            <w:pPr>
              <w:pStyle w:val="BodyText"/>
            </w:pPr>
            <w:r>
              <w:t xml:space="preserve">When you first enter this window, all current and next period batches are displayed in the upper scrolled part of the window.  The ‘Filters’ button can then be used to control the list of batches. For example by including previous period batches.  </w:t>
            </w:r>
          </w:p>
        </w:tc>
      </w:tr>
    </w:tbl>
    <w:p w:rsidR="00C55B80" w:rsidRDefault="00C55B80" w:rsidP="005E5511"/>
    <w:p w:rsidR="00B3056F" w:rsidRDefault="00C55B80" w:rsidP="00B3056F">
      <w:pPr>
        <w:pStyle w:val="Subheading3"/>
      </w:pPr>
      <w:r>
        <w:t>Buttons</w:t>
      </w:r>
      <w:r w:rsidR="00B3056F">
        <w:t>:</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B3056F" w:rsidTr="002C32A7">
        <w:trPr>
          <w:cantSplit/>
        </w:trPr>
        <w:tc>
          <w:tcPr>
            <w:tcW w:w="2437" w:type="dxa"/>
          </w:tcPr>
          <w:p w:rsidR="00B3056F" w:rsidRDefault="00C55B80" w:rsidP="00C55B80">
            <w:pPr>
              <w:pStyle w:val="Subheading"/>
            </w:pPr>
            <w:r>
              <w:t>Filters</w:t>
            </w:r>
          </w:p>
        </w:tc>
        <w:tc>
          <w:tcPr>
            <w:tcW w:w="7218" w:type="dxa"/>
          </w:tcPr>
          <w:p w:rsidR="00B3056F" w:rsidRDefault="00C55B80">
            <w:pPr>
              <w:pStyle w:val="BodyText"/>
            </w:pPr>
            <w:r>
              <w:t>Press this to control the batches listed in the window, for example to limit the list of batches to only those for the next period or to include batches from previous periods.</w:t>
            </w:r>
          </w:p>
        </w:tc>
      </w:tr>
      <w:tr w:rsidR="002C32A7" w:rsidTr="002C32A7">
        <w:trPr>
          <w:cantSplit/>
        </w:trPr>
        <w:tc>
          <w:tcPr>
            <w:tcW w:w="2437" w:type="dxa"/>
          </w:tcPr>
          <w:p w:rsidR="002C32A7" w:rsidRPr="002C32A7" w:rsidRDefault="002C32A7" w:rsidP="00C55B80">
            <w:pPr>
              <w:pStyle w:val="Subheading"/>
              <w:rPr>
                <w:i/>
              </w:rPr>
            </w:pPr>
            <w:r w:rsidRPr="002C32A7">
              <w:rPr>
                <w:i/>
              </w:rPr>
              <w:t>Note</w:t>
            </w:r>
          </w:p>
        </w:tc>
        <w:tc>
          <w:tcPr>
            <w:tcW w:w="7218" w:type="dxa"/>
            <w:shd w:val="pct12" w:color="auto" w:fill="auto"/>
          </w:tcPr>
          <w:p w:rsidR="002C32A7" w:rsidRDefault="002C32A7" w:rsidP="002C32A7">
            <w:pPr>
              <w:pStyle w:val="BodyText"/>
            </w:pPr>
            <w:r>
              <w:t xml:space="preserve">Selections made via the ‘Filters’ button are only retained until you exit transaction entry, they are not saved. Furthermore, every time transaction entry is run the list of batches reverts back to the default state which is to include all current and next period batches. </w:t>
            </w:r>
          </w:p>
        </w:tc>
      </w:tr>
    </w:tbl>
    <w:p w:rsidR="00B3056F" w:rsidRDefault="00B3056F" w:rsidP="00203F09">
      <w:pPr>
        <w:pStyle w:val="BodyText"/>
        <w:rPr>
          <w:i/>
        </w:rPr>
      </w:pPr>
    </w:p>
    <w:p w:rsidR="00F56871" w:rsidRDefault="000B0556" w:rsidP="00203F09">
      <w:pPr>
        <w:pStyle w:val="BodyText"/>
        <w:rPr>
          <w:i/>
        </w:rPr>
      </w:pPr>
      <w:r>
        <w:rPr>
          <w:i/>
        </w:rPr>
        <w:br w:type="page"/>
      </w:r>
    </w:p>
    <w:p w:rsidR="0086520D" w:rsidRDefault="009945C4" w:rsidP="0086520D">
      <w:pPr>
        <w:pStyle w:val="Heading3"/>
        <w:ind w:left="0"/>
      </w:pPr>
      <w:r>
        <w:t xml:space="preserve">DL </w:t>
      </w:r>
      <w:r w:rsidR="00D705A2">
        <w:t>Transaction Entry – Batch Filters</w:t>
      </w:r>
      <w:r w:rsidR="007B13C9">
        <w:t xml:space="preserve"> </w:t>
      </w:r>
      <w:r w:rsidR="0086520D">
        <w:t>Window</w:t>
      </w:r>
    </w:p>
    <w:p w:rsidR="0086520D" w:rsidRDefault="000B7B3F" w:rsidP="0086520D">
      <w:pPr>
        <w:rPr>
          <w:i/>
          <w:iCs/>
        </w:rPr>
      </w:pPr>
      <w:r>
        <w:rPr>
          <w:noProof/>
        </w:rPr>
        <w:pict>
          <v:shape id="_x0000_i1026" type="#_x0000_t75" style="width:468pt;height:456.75pt;visibility:visible;mso-wrap-style:square">
            <v:imagedata r:id="rId11" o:title=""/>
          </v:shape>
        </w:pict>
      </w:r>
    </w:p>
    <w:p w:rsidR="0086520D" w:rsidRDefault="0086520D" w:rsidP="0086520D">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2E4C47" w:rsidRPr="007E7A37" w:rsidTr="00677550">
        <w:trPr>
          <w:cantSplit/>
        </w:trPr>
        <w:tc>
          <w:tcPr>
            <w:tcW w:w="2410" w:type="dxa"/>
          </w:tcPr>
          <w:p w:rsidR="002E4C47" w:rsidRDefault="002E4C47" w:rsidP="00163BB5">
            <w:pPr>
              <w:pStyle w:val="Subheading"/>
            </w:pPr>
          </w:p>
        </w:tc>
        <w:tc>
          <w:tcPr>
            <w:tcW w:w="7088" w:type="dxa"/>
          </w:tcPr>
          <w:p w:rsidR="002E4C47" w:rsidRPr="007E7A37" w:rsidRDefault="002E4C47" w:rsidP="009945C4">
            <w:pPr>
              <w:pStyle w:val="BodyText"/>
            </w:pPr>
            <w:r>
              <w:t xml:space="preserve">This window appears when you </w:t>
            </w:r>
            <w:r w:rsidR="009945C4">
              <w:t xml:space="preserve">press the </w:t>
            </w:r>
            <w:r>
              <w:t xml:space="preserve">‘Filters’ </w:t>
            </w:r>
            <w:r w:rsidR="009945C4">
              <w:t xml:space="preserve">button </w:t>
            </w:r>
            <w:r>
              <w:t xml:space="preserve">in the </w:t>
            </w:r>
            <w:r w:rsidR="009945C4">
              <w:t>Debtors Batches</w:t>
            </w:r>
            <w:r>
              <w:t xml:space="preserve"> window.</w:t>
            </w:r>
          </w:p>
        </w:tc>
      </w:tr>
      <w:tr w:rsidR="002E4C47" w:rsidTr="00F41849">
        <w:trPr>
          <w:cantSplit/>
        </w:trPr>
        <w:tc>
          <w:tcPr>
            <w:tcW w:w="2410" w:type="dxa"/>
          </w:tcPr>
          <w:p w:rsidR="002E4C47" w:rsidRDefault="002E4C47" w:rsidP="00163BB5">
            <w:pPr>
              <w:pStyle w:val="Subheading"/>
            </w:pPr>
            <w:r>
              <w:t>Purpose</w:t>
            </w:r>
          </w:p>
        </w:tc>
        <w:tc>
          <w:tcPr>
            <w:tcW w:w="7088" w:type="dxa"/>
          </w:tcPr>
          <w:p w:rsidR="002E4C47" w:rsidRDefault="002E4C47" w:rsidP="009945C4">
            <w:pPr>
              <w:pStyle w:val="BodyText"/>
            </w:pPr>
            <w:r>
              <w:t xml:space="preserve">This window enables you to enter criteria by which you can restrict the </w:t>
            </w:r>
            <w:r w:rsidR="009945C4">
              <w:t xml:space="preserve">list of batches </w:t>
            </w:r>
            <w:r>
              <w:t xml:space="preserve">displayed in the </w:t>
            </w:r>
            <w:r w:rsidR="009945C4">
              <w:t>Debtors Batches</w:t>
            </w:r>
            <w:r>
              <w:t xml:space="preserve"> window.</w:t>
            </w:r>
          </w:p>
        </w:tc>
      </w:tr>
      <w:tr w:rsidR="00F41849" w:rsidTr="00F41849">
        <w:trPr>
          <w:cantSplit/>
        </w:trPr>
        <w:tc>
          <w:tcPr>
            <w:tcW w:w="2410" w:type="dxa"/>
          </w:tcPr>
          <w:p w:rsidR="00F41849" w:rsidRPr="00F41849" w:rsidRDefault="00F41849" w:rsidP="00163BB5">
            <w:pPr>
              <w:pStyle w:val="Subheading"/>
              <w:rPr>
                <w:i/>
              </w:rPr>
            </w:pPr>
            <w:r w:rsidRPr="00F41849">
              <w:rPr>
                <w:i/>
              </w:rPr>
              <w:t>Note</w:t>
            </w:r>
          </w:p>
        </w:tc>
        <w:tc>
          <w:tcPr>
            <w:tcW w:w="7088" w:type="dxa"/>
            <w:shd w:val="pct12" w:color="auto" w:fill="auto"/>
          </w:tcPr>
          <w:p w:rsidR="00F41849" w:rsidRDefault="00F41849" w:rsidP="00F41849">
            <w:pPr>
              <w:pStyle w:val="BodyText"/>
            </w:pPr>
            <w:r>
              <w:t>Selections made in this window are only retained until you exit transaction entry, they are not saved. Furthermore, every time transaction entry is run the filters criteria revert back to the default state which is to include all current and next period batches.</w:t>
            </w:r>
          </w:p>
        </w:tc>
      </w:tr>
    </w:tbl>
    <w:p w:rsidR="002E4C47" w:rsidRDefault="002E4C47" w:rsidP="0086520D"/>
    <w:p w:rsidR="002E4C47" w:rsidRDefault="002E4C47" w:rsidP="0086520D"/>
    <w:p w:rsidR="00846C61" w:rsidRDefault="00846C61" w:rsidP="00846C61">
      <w:pPr>
        <w:pStyle w:val="Subheading3"/>
      </w:pPr>
      <w:r>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806754" w:rsidTr="00806754">
        <w:trPr>
          <w:cantSplit/>
        </w:trPr>
        <w:tc>
          <w:tcPr>
            <w:tcW w:w="2410" w:type="dxa"/>
          </w:tcPr>
          <w:p w:rsidR="00806754" w:rsidRDefault="00806754" w:rsidP="00163BB5">
            <w:pPr>
              <w:pStyle w:val="Subheading"/>
            </w:pPr>
            <w:r>
              <w:t>Include previous period batches?</w:t>
            </w:r>
          </w:p>
        </w:tc>
        <w:tc>
          <w:tcPr>
            <w:tcW w:w="7092" w:type="dxa"/>
          </w:tcPr>
          <w:p w:rsidR="00806754" w:rsidRDefault="00806754" w:rsidP="00163BB5">
            <w:pPr>
              <w:pStyle w:val="BodyText"/>
            </w:pPr>
            <w:r>
              <w:t>Set this to include batches for entered in periods earlier than the current period in the list.</w:t>
            </w:r>
          </w:p>
        </w:tc>
      </w:tr>
      <w:tr w:rsidR="00806754" w:rsidTr="00806754">
        <w:trPr>
          <w:cantSplit/>
        </w:trPr>
        <w:tc>
          <w:tcPr>
            <w:tcW w:w="2410" w:type="dxa"/>
          </w:tcPr>
          <w:p w:rsidR="00806754" w:rsidRDefault="00806754" w:rsidP="00163BB5">
            <w:pPr>
              <w:pStyle w:val="Subheading"/>
            </w:pPr>
            <w:r>
              <w:t>Include current period batches?</w:t>
            </w:r>
          </w:p>
        </w:tc>
        <w:tc>
          <w:tcPr>
            <w:tcW w:w="7092" w:type="dxa"/>
          </w:tcPr>
          <w:p w:rsidR="00806754" w:rsidRDefault="00806754" w:rsidP="00163BB5">
            <w:pPr>
              <w:pStyle w:val="BodyText"/>
            </w:pPr>
            <w:r>
              <w:t>Set this to include batches entered in the current period in the list.</w:t>
            </w:r>
          </w:p>
        </w:tc>
      </w:tr>
      <w:tr w:rsidR="00806754" w:rsidTr="00806754">
        <w:trPr>
          <w:cantSplit/>
        </w:trPr>
        <w:tc>
          <w:tcPr>
            <w:tcW w:w="2410" w:type="dxa"/>
          </w:tcPr>
          <w:p w:rsidR="00806754" w:rsidRDefault="00806754" w:rsidP="00EF7866">
            <w:pPr>
              <w:pStyle w:val="Subheading"/>
            </w:pPr>
            <w:r>
              <w:t xml:space="preserve">Include </w:t>
            </w:r>
            <w:r w:rsidR="00EF7866">
              <w:t>future</w:t>
            </w:r>
            <w:r>
              <w:t xml:space="preserve"> period batches?</w:t>
            </w:r>
          </w:p>
        </w:tc>
        <w:tc>
          <w:tcPr>
            <w:tcW w:w="7092" w:type="dxa"/>
          </w:tcPr>
          <w:p w:rsidR="00806754" w:rsidRDefault="00806754" w:rsidP="00EF7866">
            <w:pPr>
              <w:pStyle w:val="BodyText"/>
            </w:pPr>
            <w:r>
              <w:t xml:space="preserve">Set this to include batches in </w:t>
            </w:r>
            <w:r w:rsidR="00EF7866">
              <w:t>future</w:t>
            </w:r>
            <w:r>
              <w:t xml:space="preserve"> period</w:t>
            </w:r>
            <w:r w:rsidR="00EF7866">
              <w:t>s</w:t>
            </w:r>
            <w:r>
              <w:t xml:space="preserve"> in the list.</w:t>
            </w:r>
          </w:p>
        </w:tc>
      </w:tr>
      <w:tr w:rsidR="00806754" w:rsidTr="00806754">
        <w:trPr>
          <w:cantSplit/>
        </w:trPr>
        <w:tc>
          <w:tcPr>
            <w:tcW w:w="2410" w:type="dxa"/>
          </w:tcPr>
          <w:p w:rsidR="00806754" w:rsidRDefault="00806754" w:rsidP="00163BB5">
            <w:pPr>
              <w:pStyle w:val="Subheading"/>
            </w:pPr>
            <w:r>
              <w:t>Include allocation batches?</w:t>
            </w:r>
          </w:p>
        </w:tc>
        <w:tc>
          <w:tcPr>
            <w:tcW w:w="7092" w:type="dxa"/>
          </w:tcPr>
          <w:p w:rsidR="00806754" w:rsidRDefault="00806754" w:rsidP="00163BB5">
            <w:pPr>
              <w:pStyle w:val="BodyText"/>
            </w:pPr>
            <w:r>
              <w:t>Set this to include allocation batches in the list.</w:t>
            </w:r>
          </w:p>
        </w:tc>
      </w:tr>
      <w:tr w:rsidR="00806754" w:rsidTr="00806754">
        <w:trPr>
          <w:cantSplit/>
        </w:trPr>
        <w:tc>
          <w:tcPr>
            <w:tcW w:w="2410" w:type="dxa"/>
          </w:tcPr>
          <w:p w:rsidR="00806754" w:rsidRDefault="00806754" w:rsidP="00163BB5">
            <w:pPr>
              <w:pStyle w:val="Subheading"/>
            </w:pPr>
            <w:r>
              <w:t>Include invoices?</w:t>
            </w:r>
          </w:p>
        </w:tc>
        <w:tc>
          <w:tcPr>
            <w:tcW w:w="7092" w:type="dxa"/>
          </w:tcPr>
          <w:p w:rsidR="00806754" w:rsidRPr="007E7A37" w:rsidRDefault="00806754" w:rsidP="00163BB5">
            <w:pPr>
              <w:pStyle w:val="BodyText"/>
            </w:pPr>
            <w:r>
              <w:t>Set this to include invoice batches in the list.</w:t>
            </w:r>
          </w:p>
        </w:tc>
      </w:tr>
      <w:tr w:rsidR="00806754" w:rsidTr="00806754">
        <w:trPr>
          <w:cantSplit/>
        </w:trPr>
        <w:tc>
          <w:tcPr>
            <w:tcW w:w="2410" w:type="dxa"/>
          </w:tcPr>
          <w:p w:rsidR="00806754" w:rsidRDefault="00806754" w:rsidP="00163BB5">
            <w:pPr>
              <w:pStyle w:val="Subheading"/>
            </w:pPr>
            <w:r>
              <w:t>Include credit notes?</w:t>
            </w:r>
          </w:p>
        </w:tc>
        <w:tc>
          <w:tcPr>
            <w:tcW w:w="7092" w:type="dxa"/>
          </w:tcPr>
          <w:p w:rsidR="00806754" w:rsidRPr="00C3078F" w:rsidRDefault="00806754" w:rsidP="00163BB5">
            <w:pPr>
              <w:pStyle w:val="BodyText"/>
            </w:pPr>
            <w:r>
              <w:t>Set this to include credit note batches.</w:t>
            </w:r>
          </w:p>
        </w:tc>
      </w:tr>
      <w:tr w:rsidR="00806754" w:rsidTr="00806754">
        <w:trPr>
          <w:cantSplit/>
        </w:trPr>
        <w:tc>
          <w:tcPr>
            <w:tcW w:w="2410" w:type="dxa"/>
          </w:tcPr>
          <w:p w:rsidR="00806754" w:rsidRDefault="00806754" w:rsidP="00163BB5">
            <w:pPr>
              <w:pStyle w:val="Subheading"/>
            </w:pPr>
            <w:r>
              <w:t>Include receipts?</w:t>
            </w:r>
          </w:p>
        </w:tc>
        <w:tc>
          <w:tcPr>
            <w:tcW w:w="7092" w:type="dxa"/>
          </w:tcPr>
          <w:p w:rsidR="00806754" w:rsidRPr="007E7A37" w:rsidRDefault="00806754" w:rsidP="00163BB5">
            <w:pPr>
              <w:pStyle w:val="BodyText"/>
            </w:pPr>
            <w:r>
              <w:t>Set this to include receipt batches in the list.</w:t>
            </w:r>
          </w:p>
        </w:tc>
      </w:tr>
      <w:tr w:rsidR="00806754" w:rsidTr="00806754">
        <w:trPr>
          <w:cantSplit/>
        </w:trPr>
        <w:tc>
          <w:tcPr>
            <w:tcW w:w="2410" w:type="dxa"/>
          </w:tcPr>
          <w:p w:rsidR="00806754" w:rsidRDefault="00806754" w:rsidP="00163BB5">
            <w:pPr>
              <w:pStyle w:val="Subheading"/>
            </w:pPr>
            <w:r>
              <w:t>Include journals?</w:t>
            </w:r>
          </w:p>
        </w:tc>
        <w:tc>
          <w:tcPr>
            <w:tcW w:w="7092" w:type="dxa"/>
          </w:tcPr>
          <w:p w:rsidR="00806754" w:rsidRPr="007E7A37" w:rsidRDefault="00806754" w:rsidP="00163BB5">
            <w:pPr>
              <w:pStyle w:val="BodyText"/>
            </w:pPr>
            <w:r>
              <w:t>Set this to include journal batches in the list.</w:t>
            </w:r>
          </w:p>
        </w:tc>
      </w:tr>
      <w:tr w:rsidR="00806754" w:rsidTr="00806754">
        <w:trPr>
          <w:cantSplit/>
        </w:trPr>
        <w:tc>
          <w:tcPr>
            <w:tcW w:w="2410" w:type="dxa"/>
          </w:tcPr>
          <w:p w:rsidR="00806754" w:rsidRDefault="00806754" w:rsidP="00163BB5">
            <w:pPr>
              <w:pStyle w:val="Subheading"/>
            </w:pPr>
            <w:r>
              <w:t>Include refunds?</w:t>
            </w:r>
          </w:p>
        </w:tc>
        <w:tc>
          <w:tcPr>
            <w:tcW w:w="7092" w:type="dxa"/>
          </w:tcPr>
          <w:p w:rsidR="00806754" w:rsidRPr="007E7A37" w:rsidRDefault="00806754" w:rsidP="00163BB5">
            <w:pPr>
              <w:pStyle w:val="BodyText"/>
            </w:pPr>
            <w:r>
              <w:t>Set this to include refund batches in the list.</w:t>
            </w:r>
          </w:p>
        </w:tc>
      </w:tr>
      <w:tr w:rsidR="00806754" w:rsidTr="00806754">
        <w:trPr>
          <w:cantSplit/>
        </w:trPr>
        <w:tc>
          <w:tcPr>
            <w:tcW w:w="2410" w:type="dxa"/>
          </w:tcPr>
          <w:p w:rsidR="00806754" w:rsidRDefault="00806754" w:rsidP="00163BB5">
            <w:pPr>
              <w:pStyle w:val="Subheading"/>
            </w:pPr>
            <w:r>
              <w:t>Include cancelled receipts?</w:t>
            </w:r>
          </w:p>
        </w:tc>
        <w:tc>
          <w:tcPr>
            <w:tcW w:w="7092" w:type="dxa"/>
          </w:tcPr>
          <w:p w:rsidR="00806754" w:rsidRPr="007E7A37" w:rsidRDefault="00806754" w:rsidP="00163BB5">
            <w:pPr>
              <w:pStyle w:val="BodyText"/>
            </w:pPr>
            <w:r>
              <w:t>Set this to include cancelled receipt batches in the list.</w:t>
            </w:r>
          </w:p>
        </w:tc>
      </w:tr>
      <w:tr w:rsidR="00806754" w:rsidTr="00806754">
        <w:trPr>
          <w:cantSplit/>
        </w:trPr>
        <w:tc>
          <w:tcPr>
            <w:tcW w:w="2410" w:type="dxa"/>
          </w:tcPr>
          <w:p w:rsidR="00806754" w:rsidRDefault="00806754" w:rsidP="00163BB5">
            <w:pPr>
              <w:pStyle w:val="Subheading"/>
            </w:pPr>
            <w:r>
              <w:t>Include reversals?</w:t>
            </w:r>
          </w:p>
        </w:tc>
        <w:tc>
          <w:tcPr>
            <w:tcW w:w="7092" w:type="dxa"/>
          </w:tcPr>
          <w:p w:rsidR="00806754" w:rsidRPr="007E7A37" w:rsidRDefault="00806754" w:rsidP="00163BB5">
            <w:pPr>
              <w:pStyle w:val="BodyText"/>
            </w:pPr>
            <w:r>
              <w:t>Set this to include reversal journal batches in the list.</w:t>
            </w:r>
          </w:p>
        </w:tc>
      </w:tr>
      <w:tr w:rsidR="00806754" w:rsidTr="00806754">
        <w:trPr>
          <w:cantSplit/>
        </w:trPr>
        <w:tc>
          <w:tcPr>
            <w:tcW w:w="2410" w:type="dxa"/>
          </w:tcPr>
          <w:p w:rsidR="00806754" w:rsidRDefault="00806754" w:rsidP="00163BB5">
            <w:pPr>
              <w:pStyle w:val="Subheading"/>
            </w:pPr>
            <w:r>
              <w:t>Include credit claims?</w:t>
            </w:r>
          </w:p>
        </w:tc>
        <w:tc>
          <w:tcPr>
            <w:tcW w:w="7092" w:type="dxa"/>
          </w:tcPr>
          <w:p w:rsidR="00806754" w:rsidRPr="007E7A37" w:rsidRDefault="00806754" w:rsidP="00163BB5">
            <w:pPr>
              <w:pStyle w:val="BodyText"/>
            </w:pPr>
            <w:r>
              <w:t>Set this to include credit claim batches in the list.</w:t>
            </w:r>
          </w:p>
        </w:tc>
      </w:tr>
      <w:tr w:rsidR="00806754" w:rsidTr="00806754">
        <w:trPr>
          <w:cantSplit/>
        </w:trPr>
        <w:tc>
          <w:tcPr>
            <w:tcW w:w="2410" w:type="dxa"/>
          </w:tcPr>
          <w:p w:rsidR="00806754" w:rsidRDefault="00806754" w:rsidP="00163BB5">
            <w:pPr>
              <w:pStyle w:val="Subheading"/>
            </w:pPr>
            <w:r>
              <w:t>Entry date range</w:t>
            </w:r>
          </w:p>
        </w:tc>
        <w:tc>
          <w:tcPr>
            <w:tcW w:w="7092" w:type="dxa"/>
          </w:tcPr>
          <w:p w:rsidR="00806754" w:rsidRDefault="00806754" w:rsidP="00163BB5">
            <w:pPr>
              <w:pStyle w:val="BodyText"/>
            </w:pPr>
            <w:r>
              <w:t xml:space="preserve">If you want to limit the list of batches by their entry date, enter a range of dates here. Any batches with an entry date outside the range will be excluded from the list. </w:t>
            </w:r>
          </w:p>
        </w:tc>
      </w:tr>
      <w:tr w:rsidR="00B67059" w:rsidTr="00806754">
        <w:trPr>
          <w:cantSplit/>
        </w:trPr>
        <w:tc>
          <w:tcPr>
            <w:tcW w:w="2410" w:type="dxa"/>
          </w:tcPr>
          <w:p w:rsidR="00B67059" w:rsidRDefault="00B67059" w:rsidP="00594246">
            <w:pPr>
              <w:pStyle w:val="Subheading"/>
            </w:pPr>
            <w:r>
              <w:t>Include posted batches?</w:t>
            </w:r>
          </w:p>
        </w:tc>
        <w:tc>
          <w:tcPr>
            <w:tcW w:w="7092" w:type="dxa"/>
          </w:tcPr>
          <w:p w:rsidR="00B67059" w:rsidRPr="007E7A37" w:rsidRDefault="00B67059" w:rsidP="00594246">
            <w:pPr>
              <w:pStyle w:val="BodyText"/>
            </w:pPr>
            <w:r>
              <w:t>Set this to include posted batches in the list.</w:t>
            </w:r>
          </w:p>
        </w:tc>
      </w:tr>
      <w:tr w:rsidR="00806754" w:rsidTr="00F41849">
        <w:trPr>
          <w:cantSplit/>
        </w:trPr>
        <w:tc>
          <w:tcPr>
            <w:tcW w:w="2410" w:type="dxa"/>
          </w:tcPr>
          <w:p w:rsidR="00806754" w:rsidRDefault="00806754" w:rsidP="00163BB5">
            <w:pPr>
              <w:pStyle w:val="Subheading"/>
            </w:pPr>
            <w:r>
              <w:t>Company</w:t>
            </w:r>
          </w:p>
        </w:tc>
        <w:tc>
          <w:tcPr>
            <w:tcW w:w="7092" w:type="dxa"/>
          </w:tcPr>
          <w:p w:rsidR="00806754" w:rsidRDefault="00806754" w:rsidP="00163BB5">
            <w:pPr>
              <w:pStyle w:val="BodyText"/>
            </w:pPr>
            <w:r>
              <w:t>If you want to restrict the list of batches to those for a particular company, enter the code of that company here. A search is available.</w:t>
            </w:r>
          </w:p>
        </w:tc>
      </w:tr>
      <w:tr w:rsidR="00191203" w:rsidTr="00F41849">
        <w:trPr>
          <w:cantSplit/>
        </w:trPr>
        <w:tc>
          <w:tcPr>
            <w:tcW w:w="2410" w:type="dxa"/>
          </w:tcPr>
          <w:p w:rsidR="00191203" w:rsidRDefault="00191203" w:rsidP="00163BB5">
            <w:pPr>
              <w:pStyle w:val="Subheading"/>
            </w:pPr>
            <w:r>
              <w:t>Audit report number</w:t>
            </w:r>
          </w:p>
        </w:tc>
        <w:tc>
          <w:tcPr>
            <w:tcW w:w="7092" w:type="dxa"/>
          </w:tcPr>
          <w:p w:rsidR="00191203" w:rsidRDefault="00191203" w:rsidP="00163BB5">
            <w:pPr>
              <w:pStyle w:val="BodyText"/>
            </w:pPr>
            <w:r>
              <w:t>If you want to restrict the list of batches to those that appeared on a specific audit report you can enter its number here.</w:t>
            </w:r>
          </w:p>
        </w:tc>
      </w:tr>
      <w:tr w:rsidR="00806754" w:rsidTr="00F41849">
        <w:trPr>
          <w:cantSplit/>
        </w:trPr>
        <w:tc>
          <w:tcPr>
            <w:tcW w:w="2410" w:type="dxa"/>
          </w:tcPr>
          <w:p w:rsidR="00806754" w:rsidRPr="009A2B83" w:rsidRDefault="00806754" w:rsidP="00163BB5">
            <w:pPr>
              <w:pStyle w:val="Subheading"/>
              <w:rPr>
                <w:i/>
              </w:rPr>
            </w:pPr>
            <w:r w:rsidRPr="009A2B83">
              <w:rPr>
                <w:i/>
              </w:rPr>
              <w:t>Note</w:t>
            </w:r>
          </w:p>
        </w:tc>
        <w:tc>
          <w:tcPr>
            <w:tcW w:w="7092" w:type="dxa"/>
            <w:shd w:val="pct12" w:color="auto" w:fill="auto"/>
          </w:tcPr>
          <w:p w:rsidR="00806754" w:rsidRDefault="00806754" w:rsidP="00F41849">
            <w:pPr>
              <w:pStyle w:val="BodyText"/>
            </w:pPr>
            <w:r>
              <w:t>On exit from this window the</w:t>
            </w:r>
            <w:r w:rsidR="00F41849">
              <w:t xml:space="preserve"> Debtors Batches window is refreshed based on</w:t>
            </w:r>
            <w:r>
              <w:t xml:space="preserve"> criteria entered </w:t>
            </w:r>
            <w:r w:rsidR="00F41849">
              <w:t xml:space="preserve">here. </w:t>
            </w:r>
          </w:p>
        </w:tc>
      </w:tr>
    </w:tbl>
    <w:p w:rsidR="000654C0" w:rsidRDefault="000654C0" w:rsidP="000654C0">
      <w:pPr>
        <w:pStyle w:val="Subheading3"/>
      </w:pPr>
    </w:p>
    <w:p w:rsidR="000654C0" w:rsidRDefault="000654C0" w:rsidP="000654C0">
      <w:pPr>
        <w:pStyle w:val="Subheading3"/>
      </w:pPr>
      <w:r>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0654C0" w:rsidTr="00163BB5">
        <w:trPr>
          <w:cantSplit/>
        </w:trPr>
        <w:tc>
          <w:tcPr>
            <w:tcW w:w="2437" w:type="dxa"/>
          </w:tcPr>
          <w:p w:rsidR="000654C0" w:rsidRDefault="000654C0" w:rsidP="000654C0">
            <w:pPr>
              <w:pStyle w:val="Subheading"/>
            </w:pPr>
            <w:r>
              <w:t>Search</w:t>
            </w:r>
          </w:p>
        </w:tc>
        <w:tc>
          <w:tcPr>
            <w:tcW w:w="7218" w:type="dxa"/>
          </w:tcPr>
          <w:p w:rsidR="000654C0" w:rsidRDefault="00530AC8" w:rsidP="00530AC8">
            <w:pPr>
              <w:pStyle w:val="BodyText"/>
            </w:pPr>
            <w:r>
              <w:t>When pressed this will initiate a look-up search if one is available.</w:t>
            </w:r>
          </w:p>
        </w:tc>
      </w:tr>
      <w:tr w:rsidR="000654C0" w:rsidTr="00163BB5">
        <w:trPr>
          <w:cantSplit/>
        </w:trPr>
        <w:tc>
          <w:tcPr>
            <w:tcW w:w="2437" w:type="dxa"/>
          </w:tcPr>
          <w:p w:rsidR="000654C0" w:rsidRDefault="000654C0" w:rsidP="00163BB5">
            <w:pPr>
              <w:pStyle w:val="Subheading"/>
            </w:pPr>
            <w:r>
              <w:t>Reset</w:t>
            </w:r>
          </w:p>
        </w:tc>
        <w:tc>
          <w:tcPr>
            <w:tcW w:w="7218" w:type="dxa"/>
          </w:tcPr>
          <w:p w:rsidR="000654C0" w:rsidRDefault="000654C0" w:rsidP="00EF7866">
            <w:pPr>
              <w:pStyle w:val="BodyText"/>
            </w:pPr>
            <w:r>
              <w:t xml:space="preserve">When this is pressed the filters criteria is reset back to its default state which is to include all current and </w:t>
            </w:r>
            <w:r w:rsidR="00EF7866">
              <w:t>future</w:t>
            </w:r>
            <w:r>
              <w:t xml:space="preserve"> period batches. </w:t>
            </w:r>
          </w:p>
        </w:tc>
      </w:tr>
      <w:tr w:rsidR="000654C0" w:rsidTr="00163BB5">
        <w:trPr>
          <w:cantSplit/>
        </w:trPr>
        <w:tc>
          <w:tcPr>
            <w:tcW w:w="2437" w:type="dxa"/>
          </w:tcPr>
          <w:p w:rsidR="000654C0" w:rsidRDefault="000654C0" w:rsidP="00163BB5">
            <w:pPr>
              <w:pStyle w:val="Subheading"/>
            </w:pPr>
            <w:r>
              <w:t>Close</w:t>
            </w:r>
          </w:p>
        </w:tc>
        <w:tc>
          <w:tcPr>
            <w:tcW w:w="7218" w:type="dxa"/>
          </w:tcPr>
          <w:p w:rsidR="000654C0" w:rsidRDefault="000654C0" w:rsidP="00163BB5">
            <w:pPr>
              <w:pStyle w:val="BodyText"/>
            </w:pPr>
            <w:r>
              <w:t>This exits the window and returns to the Debtors Batches window which is refreshed based on the criteria entered here.</w:t>
            </w:r>
          </w:p>
        </w:tc>
      </w:tr>
    </w:tbl>
    <w:p w:rsidR="008E128A" w:rsidRDefault="008E128A" w:rsidP="00AF5AC0">
      <w:pPr>
        <w:pStyle w:val="BodyText"/>
        <w:rPr>
          <w:rFonts w:ascii="Arial" w:hAnsi="Arial"/>
          <w:b/>
          <w:bCs/>
          <w:sz w:val="22"/>
        </w:rPr>
      </w:pPr>
    </w:p>
    <w:p w:rsidR="00A60628" w:rsidRDefault="00BB36A4" w:rsidP="00AF5AC0">
      <w:pPr>
        <w:pStyle w:val="BodyText"/>
        <w:rPr>
          <w:rFonts w:ascii="Arial" w:hAnsi="Arial"/>
          <w:b/>
          <w:bCs/>
          <w:sz w:val="22"/>
        </w:rPr>
      </w:pPr>
      <w:r>
        <w:rPr>
          <w:rFonts w:ascii="Arial" w:hAnsi="Arial"/>
          <w:b/>
          <w:bCs/>
          <w:sz w:val="22"/>
        </w:rPr>
        <w:br w:type="page"/>
      </w:r>
    </w:p>
    <w:p w:rsidR="00A60628" w:rsidRDefault="00A60628" w:rsidP="00A60628">
      <w:pPr>
        <w:pStyle w:val="Heading3"/>
        <w:ind w:left="0"/>
      </w:pPr>
      <w:r>
        <w:t>DL System Parameters – Operating Options</w:t>
      </w:r>
    </w:p>
    <w:p w:rsidR="00BB36A4" w:rsidRDefault="00622D3F" w:rsidP="00BB36A4">
      <w:pPr>
        <w:rPr>
          <w:i/>
          <w:iCs/>
        </w:rPr>
      </w:pPr>
      <w:r>
        <w:rPr>
          <w:noProof/>
        </w:rPr>
        <w:pict>
          <v:shape id="_x0000_i1027" type="#_x0000_t75" style="width:447pt;height:372pt;visibility:visible;mso-wrap-style:square">
            <v:imagedata r:id="rId12" o:title=""/>
          </v:shape>
        </w:pict>
      </w:r>
    </w:p>
    <w:p w:rsidR="00F81BDD" w:rsidRDefault="00F81BDD" w:rsidP="00BB36A4">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BB36A4" w:rsidRPr="007E7A37" w:rsidTr="00163BB5">
        <w:trPr>
          <w:cantSplit/>
        </w:trPr>
        <w:tc>
          <w:tcPr>
            <w:tcW w:w="2410" w:type="dxa"/>
          </w:tcPr>
          <w:p w:rsidR="00BB36A4" w:rsidRDefault="00BB36A4" w:rsidP="00163BB5">
            <w:pPr>
              <w:pStyle w:val="Subheading"/>
            </w:pPr>
          </w:p>
        </w:tc>
        <w:tc>
          <w:tcPr>
            <w:tcW w:w="7088" w:type="dxa"/>
          </w:tcPr>
          <w:p w:rsidR="00BB36A4" w:rsidRPr="007E7A37" w:rsidRDefault="00BB36A4" w:rsidP="0089676B">
            <w:pPr>
              <w:pStyle w:val="BodyText"/>
            </w:pPr>
            <w:r>
              <w:t xml:space="preserve">This window appears when you </w:t>
            </w:r>
            <w:r w:rsidR="0089676B">
              <w:t>confirm your responses in the ‘Transaction Entry Settings’ window</w:t>
            </w:r>
            <w:r>
              <w:t>.</w:t>
            </w:r>
          </w:p>
        </w:tc>
      </w:tr>
      <w:tr w:rsidR="00BB36A4" w:rsidTr="00163BB5">
        <w:trPr>
          <w:cantSplit/>
        </w:trPr>
        <w:tc>
          <w:tcPr>
            <w:tcW w:w="2410" w:type="dxa"/>
          </w:tcPr>
          <w:p w:rsidR="00BB36A4" w:rsidRDefault="00BB36A4" w:rsidP="00163BB5">
            <w:pPr>
              <w:pStyle w:val="Subheading"/>
            </w:pPr>
            <w:r>
              <w:t>Purpose</w:t>
            </w:r>
          </w:p>
        </w:tc>
        <w:tc>
          <w:tcPr>
            <w:tcW w:w="7088" w:type="dxa"/>
          </w:tcPr>
          <w:p w:rsidR="00BB36A4" w:rsidRDefault="00BB36A4" w:rsidP="0089676B">
            <w:pPr>
              <w:pStyle w:val="BodyText"/>
            </w:pPr>
            <w:r>
              <w:t xml:space="preserve">This window </w:t>
            </w:r>
            <w:r w:rsidR="0089676B">
              <w:t>contains Debtors Ledger configuration options.</w:t>
            </w:r>
          </w:p>
        </w:tc>
      </w:tr>
      <w:tr w:rsidR="00BB36A4" w:rsidTr="00163BB5">
        <w:trPr>
          <w:cantSplit/>
        </w:trPr>
        <w:tc>
          <w:tcPr>
            <w:tcW w:w="2410" w:type="dxa"/>
          </w:tcPr>
          <w:p w:rsidR="00BB36A4" w:rsidRPr="00F41849" w:rsidRDefault="00BB36A4" w:rsidP="00163BB5">
            <w:pPr>
              <w:pStyle w:val="Subheading"/>
              <w:rPr>
                <w:i/>
              </w:rPr>
            </w:pPr>
            <w:r w:rsidRPr="00F41849">
              <w:rPr>
                <w:i/>
              </w:rPr>
              <w:t>Note</w:t>
            </w:r>
          </w:p>
        </w:tc>
        <w:tc>
          <w:tcPr>
            <w:tcW w:w="7088" w:type="dxa"/>
            <w:shd w:val="pct12" w:color="auto" w:fill="auto"/>
          </w:tcPr>
          <w:p w:rsidR="00BB36A4" w:rsidRDefault="0089676B" w:rsidP="00163BB5">
            <w:pPr>
              <w:pStyle w:val="BodyText"/>
            </w:pPr>
            <w:r>
              <w:t xml:space="preserve">The configuration options in this window apply to </w:t>
            </w:r>
            <w:r w:rsidRPr="0089676B">
              <w:rPr>
                <w:b/>
              </w:rPr>
              <w:t>ALL</w:t>
            </w:r>
            <w:r>
              <w:t xml:space="preserve"> companies.</w:t>
            </w:r>
          </w:p>
        </w:tc>
      </w:tr>
    </w:tbl>
    <w:p w:rsidR="00BB36A4" w:rsidRDefault="00BB36A4" w:rsidP="00BB36A4"/>
    <w:p w:rsidR="00BB36A4" w:rsidRDefault="00BB36A4" w:rsidP="00BB36A4">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BB36A4" w:rsidTr="00BF3DD0">
        <w:trPr>
          <w:cantSplit/>
        </w:trPr>
        <w:tc>
          <w:tcPr>
            <w:tcW w:w="2410" w:type="dxa"/>
          </w:tcPr>
          <w:p w:rsidR="00BB36A4" w:rsidRDefault="00AC51FE" w:rsidP="00163BB5">
            <w:pPr>
              <w:pStyle w:val="Subheading"/>
            </w:pPr>
            <w:r w:rsidRPr="00F34A82">
              <w:t>Audit report must be printed before period can be closed</w:t>
            </w:r>
          </w:p>
        </w:tc>
        <w:tc>
          <w:tcPr>
            <w:tcW w:w="7092" w:type="dxa"/>
          </w:tcPr>
          <w:p w:rsidR="00BB36A4" w:rsidRDefault="00AC51FE" w:rsidP="00AC51FE">
            <w:pPr>
              <w:pStyle w:val="BodyText"/>
            </w:pPr>
            <w:r>
              <w:t>If this is s</w:t>
            </w:r>
            <w:r w:rsidRPr="00F34A82">
              <w:t xml:space="preserve">et the </w:t>
            </w:r>
            <w:r>
              <w:t xml:space="preserve">current </w:t>
            </w:r>
            <w:r w:rsidRPr="00F34A82">
              <w:t xml:space="preserve">period cannot be closed until </w:t>
            </w:r>
            <w:r>
              <w:t xml:space="preserve">all transactions have been printed on </w:t>
            </w:r>
            <w:r w:rsidRPr="00F34A82">
              <w:t xml:space="preserve">the audit report.  </w:t>
            </w:r>
            <w:r>
              <w:t xml:space="preserve">If this is </w:t>
            </w:r>
            <w:r w:rsidRPr="00F34A82">
              <w:t>not set, close period automatically mark</w:t>
            </w:r>
            <w:r>
              <w:t>s</w:t>
            </w:r>
            <w:r w:rsidRPr="00F34A82">
              <w:t xml:space="preserve"> all transactions </w:t>
            </w:r>
            <w:r>
              <w:t>(</w:t>
            </w:r>
            <w:r w:rsidRPr="00F34A82">
              <w:t>that have not been printed on an audit report</w:t>
            </w:r>
            <w:r>
              <w:t>)</w:t>
            </w:r>
            <w:r w:rsidRPr="00F34A82">
              <w:t xml:space="preserve"> as having been included </w:t>
            </w:r>
            <w:r>
              <w:t xml:space="preserve">on the latest audit report </w:t>
            </w:r>
            <w:r w:rsidRPr="00F34A82">
              <w:t>and increment</w:t>
            </w:r>
            <w:r>
              <w:t>s</w:t>
            </w:r>
            <w:r w:rsidRPr="00F34A82">
              <w:t xml:space="preserve"> the audit report number.  This mean</w:t>
            </w:r>
            <w:r>
              <w:t>s</w:t>
            </w:r>
            <w:r w:rsidRPr="00F34A82">
              <w:t xml:space="preserve"> that historical audit reports can be produced regardless of the new parameters setting.</w:t>
            </w:r>
          </w:p>
        </w:tc>
      </w:tr>
      <w:tr w:rsidR="00BF3DD0" w:rsidTr="00BF3DD0">
        <w:trPr>
          <w:cantSplit/>
        </w:trPr>
        <w:tc>
          <w:tcPr>
            <w:tcW w:w="2410" w:type="dxa"/>
          </w:tcPr>
          <w:p w:rsidR="00BF3DD0" w:rsidRPr="00BF3DD0" w:rsidRDefault="00BF3DD0" w:rsidP="00163BB5">
            <w:pPr>
              <w:pStyle w:val="Subheading"/>
              <w:rPr>
                <w:i/>
              </w:rPr>
            </w:pPr>
            <w:r w:rsidRPr="00BF3DD0">
              <w:rPr>
                <w:i/>
              </w:rPr>
              <w:t>Note</w:t>
            </w:r>
          </w:p>
        </w:tc>
        <w:tc>
          <w:tcPr>
            <w:tcW w:w="7092" w:type="dxa"/>
            <w:shd w:val="pct12" w:color="auto" w:fill="auto"/>
          </w:tcPr>
          <w:p w:rsidR="00BF3DD0" w:rsidRDefault="00BF3DD0" w:rsidP="00BF3DD0">
            <w:pPr>
              <w:pStyle w:val="BodyText"/>
            </w:pPr>
            <w:r>
              <w:t xml:space="preserve">In multi-company systems, when close period automatically marks transactions as having been included on the latest audit report all transactions are included regardless of whether or not the period is being closed for a single company.  </w:t>
            </w:r>
          </w:p>
        </w:tc>
      </w:tr>
    </w:tbl>
    <w:p w:rsidR="006D282E" w:rsidRDefault="006D282E" w:rsidP="00AF5AC0">
      <w:pPr>
        <w:pStyle w:val="BodyText"/>
        <w:rPr>
          <w:rFonts w:ascii="Arial" w:hAnsi="Arial"/>
          <w:b/>
          <w:bCs/>
          <w:sz w:val="22"/>
        </w:rPr>
      </w:pPr>
    </w:p>
    <w:p w:rsidR="00B6012D" w:rsidRDefault="00B6012D" w:rsidP="00B6012D">
      <w:pPr>
        <w:pStyle w:val="Heading3"/>
        <w:ind w:left="0"/>
      </w:pPr>
      <w:r>
        <w:lastRenderedPageBreak/>
        <w:t>DL End of Period</w:t>
      </w:r>
    </w:p>
    <w:p w:rsidR="00B6012D" w:rsidRDefault="00622D3F" w:rsidP="00B6012D">
      <w:pPr>
        <w:rPr>
          <w:i/>
          <w:iCs/>
        </w:rPr>
      </w:pPr>
      <w:r>
        <w:rPr>
          <w:noProof/>
        </w:rPr>
        <w:pict>
          <v:shape id="_x0000_i1028" type="#_x0000_t75" style="width:460.5pt;height:574.5pt;visibility:visible;mso-wrap-style:square">
            <v:imagedata r:id="rId13" o:title=""/>
          </v:shape>
        </w:pict>
      </w:r>
    </w:p>
    <w:p w:rsidR="008E128A" w:rsidRDefault="008E128A" w:rsidP="00AF5AC0">
      <w:pPr>
        <w:pStyle w:val="BodyText"/>
        <w:rPr>
          <w:rFonts w:ascii="Arial" w:hAnsi="Arial"/>
          <w:b/>
          <w:bCs/>
          <w:sz w:val="22"/>
        </w:rPr>
      </w:pPr>
    </w:p>
    <w:p w:rsidR="00F81BDD" w:rsidRDefault="00F81BDD" w:rsidP="00AF5AC0">
      <w:pPr>
        <w:pStyle w:val="BodyText"/>
        <w:rPr>
          <w:rFonts w:ascii="Arial" w:hAnsi="Arial"/>
          <w:b/>
          <w:bCs/>
          <w:sz w:val="22"/>
        </w:rPr>
      </w:pPr>
    </w:p>
    <w:p w:rsidR="00F81BDD" w:rsidRDefault="00F81BDD" w:rsidP="00AF5AC0">
      <w:pPr>
        <w:pStyle w:val="BodyText"/>
        <w:rPr>
          <w:rFonts w:ascii="Arial" w:hAnsi="Arial"/>
          <w:b/>
          <w:bCs/>
          <w:sz w:val="22"/>
        </w:rPr>
      </w:pPr>
    </w:p>
    <w:p w:rsidR="00F81BDD" w:rsidRDefault="00F81BDD" w:rsidP="00AF5AC0">
      <w:pPr>
        <w:pStyle w:val="BodyText"/>
        <w:rPr>
          <w:rFonts w:ascii="Arial" w:hAnsi="Arial"/>
          <w:b/>
          <w:bCs/>
          <w:sz w:val="22"/>
        </w:rPr>
      </w:pP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B6012D" w:rsidTr="00163BB5">
        <w:trPr>
          <w:cantSplit/>
        </w:trPr>
        <w:tc>
          <w:tcPr>
            <w:tcW w:w="2410" w:type="dxa"/>
          </w:tcPr>
          <w:p w:rsidR="00B6012D" w:rsidRDefault="00B6012D" w:rsidP="00163BB5">
            <w:pPr>
              <w:pStyle w:val="Subheading"/>
            </w:pPr>
            <w:r>
              <w:lastRenderedPageBreak/>
              <w:t xml:space="preserve">Print audit report? </w:t>
            </w:r>
          </w:p>
        </w:tc>
        <w:tc>
          <w:tcPr>
            <w:tcW w:w="7092" w:type="dxa"/>
          </w:tcPr>
          <w:p w:rsidR="00B6012D" w:rsidRDefault="00CA1BC0" w:rsidP="00DC3330">
            <w:pPr>
              <w:pStyle w:val="BodyText"/>
            </w:pPr>
            <w:r w:rsidRPr="00DC3330">
              <w:rPr>
                <w:i/>
              </w:rPr>
              <w:t>(Only</w:t>
            </w:r>
            <w:r w:rsidR="00DC3330" w:rsidRPr="00DC3330">
              <w:rPr>
                <w:i/>
              </w:rPr>
              <w:t xml:space="preserve"> available</w:t>
            </w:r>
            <w:r w:rsidRPr="00DC3330">
              <w:rPr>
                <w:i/>
              </w:rPr>
              <w:t xml:space="preserve"> if there are any transactions that have not yet appeared on an audit report)</w:t>
            </w:r>
            <w:r>
              <w:t xml:space="preserve"> Set this to produce </w:t>
            </w:r>
            <w:r w:rsidR="00DC3330">
              <w:t xml:space="preserve">the </w:t>
            </w:r>
            <w:r>
              <w:t>audit report</w:t>
            </w:r>
            <w:r w:rsidR="00DC3330">
              <w:t xml:space="preserve">. This will automatically increase the next audit report sequence number. </w:t>
            </w:r>
          </w:p>
        </w:tc>
      </w:tr>
      <w:tr w:rsidR="00DC3330" w:rsidTr="00163BB5">
        <w:trPr>
          <w:cantSplit/>
        </w:trPr>
        <w:tc>
          <w:tcPr>
            <w:tcW w:w="2410" w:type="dxa"/>
          </w:tcPr>
          <w:p w:rsidR="00DC3330" w:rsidRDefault="00DC3330" w:rsidP="00DC3330">
            <w:pPr>
              <w:pStyle w:val="Subheading"/>
            </w:pPr>
            <w:r>
              <w:t>Produce aged debt report?</w:t>
            </w:r>
          </w:p>
        </w:tc>
        <w:tc>
          <w:tcPr>
            <w:tcW w:w="7092" w:type="dxa"/>
          </w:tcPr>
          <w:p w:rsidR="00DC3330" w:rsidRDefault="00DC3330" w:rsidP="00DC3330">
            <w:pPr>
              <w:pStyle w:val="BodyText"/>
            </w:pPr>
            <w:r>
              <w:t>Set this to produce a detailed aged debt report.</w:t>
            </w:r>
          </w:p>
        </w:tc>
      </w:tr>
      <w:tr w:rsidR="00DC3330" w:rsidTr="00163BB5">
        <w:trPr>
          <w:cantSplit/>
        </w:trPr>
        <w:tc>
          <w:tcPr>
            <w:tcW w:w="2410" w:type="dxa"/>
          </w:tcPr>
          <w:p w:rsidR="00DC3330" w:rsidRDefault="00DC3330" w:rsidP="00163BB5">
            <w:pPr>
              <w:pStyle w:val="Subheading"/>
            </w:pPr>
            <w:r>
              <w:t>Export?</w:t>
            </w:r>
          </w:p>
        </w:tc>
        <w:tc>
          <w:tcPr>
            <w:tcW w:w="7092" w:type="dxa"/>
          </w:tcPr>
          <w:p w:rsidR="00DC3330" w:rsidRDefault="00DC3330" w:rsidP="00DC3330">
            <w:pPr>
              <w:pStyle w:val="BodyText"/>
            </w:pPr>
            <w:r w:rsidRPr="00DC3330">
              <w:rPr>
                <w:i/>
              </w:rPr>
              <w:t>(Only available if the aged debt report is being produced)</w:t>
            </w:r>
            <w:r>
              <w:t xml:space="preserve"> Set this to export rather than print the aged debt report.</w:t>
            </w:r>
          </w:p>
        </w:tc>
      </w:tr>
      <w:tr w:rsidR="00DC3330" w:rsidTr="00163BB5">
        <w:trPr>
          <w:cantSplit/>
        </w:trPr>
        <w:tc>
          <w:tcPr>
            <w:tcW w:w="2410" w:type="dxa"/>
          </w:tcPr>
          <w:p w:rsidR="00DC3330" w:rsidRDefault="00DC3330" w:rsidP="00163BB5">
            <w:pPr>
              <w:pStyle w:val="Subheading"/>
            </w:pPr>
            <w:r>
              <w:t>Print company trial balance?</w:t>
            </w:r>
          </w:p>
        </w:tc>
        <w:tc>
          <w:tcPr>
            <w:tcW w:w="7092" w:type="dxa"/>
          </w:tcPr>
          <w:p w:rsidR="00DC3330" w:rsidRDefault="00DC3330" w:rsidP="00DC3330">
            <w:pPr>
              <w:pStyle w:val="BodyText"/>
            </w:pPr>
            <w:r>
              <w:t>Set this to produce a company trial balance report.</w:t>
            </w:r>
          </w:p>
        </w:tc>
      </w:tr>
      <w:tr w:rsidR="00DC3330" w:rsidTr="00163BB5">
        <w:trPr>
          <w:cantSplit/>
        </w:trPr>
        <w:tc>
          <w:tcPr>
            <w:tcW w:w="2410" w:type="dxa"/>
          </w:tcPr>
          <w:p w:rsidR="00DC3330" w:rsidRDefault="00DC3330" w:rsidP="00163BB5">
            <w:pPr>
              <w:pStyle w:val="Subheading"/>
            </w:pPr>
            <w:r>
              <w:t>Produce statements</w:t>
            </w:r>
          </w:p>
        </w:tc>
        <w:tc>
          <w:tcPr>
            <w:tcW w:w="7092" w:type="dxa"/>
          </w:tcPr>
          <w:p w:rsidR="00DC3330" w:rsidRDefault="00DC3330" w:rsidP="00DC3330">
            <w:pPr>
              <w:pStyle w:val="BodyText"/>
            </w:pPr>
            <w:r>
              <w:t>Set this to produce a diary run of customer statements.</w:t>
            </w:r>
          </w:p>
        </w:tc>
      </w:tr>
    </w:tbl>
    <w:p w:rsidR="0050525C" w:rsidRDefault="0050525C" w:rsidP="00AF5AC0">
      <w:pPr>
        <w:pStyle w:val="BodyText"/>
        <w:rPr>
          <w:rFonts w:ascii="Arial" w:hAnsi="Arial"/>
          <w:b/>
          <w:bCs/>
          <w:sz w:val="22"/>
        </w:rPr>
      </w:pPr>
    </w:p>
    <w:p w:rsidR="005C0192" w:rsidRDefault="005C0192" w:rsidP="005C0192">
      <w:pPr>
        <w:pStyle w:val="Heading3"/>
        <w:ind w:left="0"/>
      </w:pPr>
      <w:r>
        <w:t>DL Company Totals – This Period</w:t>
      </w:r>
    </w:p>
    <w:p w:rsidR="005C0192" w:rsidRDefault="00F81BDD" w:rsidP="005C0192">
      <w:pPr>
        <w:rPr>
          <w:i/>
          <w:iCs/>
        </w:rPr>
      </w:pPr>
      <w:r>
        <w:rPr>
          <w:i/>
          <w:iCs/>
        </w:rPr>
        <w:t xml:space="preserve"> </w:t>
      </w:r>
      <w:r w:rsidR="000B7B3F" w:rsidRPr="003E212D">
        <w:rPr>
          <w:noProof/>
        </w:rPr>
        <w:pict>
          <v:shape id="_x0000_i1038" type="#_x0000_t75" style="width:468pt;height:336pt;visibility:visible;mso-wrap-style:square">
            <v:imagedata r:id="rId14" o:title=""/>
          </v:shape>
        </w:pict>
      </w:r>
    </w:p>
    <w:p w:rsidR="005C0192" w:rsidRDefault="005C0192" w:rsidP="005C0192"/>
    <w:tbl>
      <w:tblPr>
        <w:tblW w:w="0" w:type="auto"/>
        <w:tblLayout w:type="fixed"/>
        <w:tblCellMar>
          <w:left w:w="142" w:type="dxa"/>
          <w:right w:w="142" w:type="dxa"/>
        </w:tblCellMar>
        <w:tblLook w:val="0000" w:firstRow="0" w:lastRow="0" w:firstColumn="0" w:lastColumn="0" w:noHBand="0" w:noVBand="0"/>
      </w:tblPr>
      <w:tblGrid>
        <w:gridCol w:w="2410"/>
        <w:gridCol w:w="7230"/>
      </w:tblGrid>
      <w:tr w:rsidR="005C0192" w:rsidTr="00163BB5">
        <w:trPr>
          <w:cantSplit/>
        </w:trPr>
        <w:tc>
          <w:tcPr>
            <w:tcW w:w="2410" w:type="dxa"/>
          </w:tcPr>
          <w:p w:rsidR="005C0192" w:rsidRDefault="005C0192" w:rsidP="00163BB5">
            <w:pPr>
              <w:pStyle w:val="Subheading"/>
            </w:pPr>
            <w:r>
              <w:t>Purpose</w:t>
            </w:r>
          </w:p>
        </w:tc>
        <w:tc>
          <w:tcPr>
            <w:tcW w:w="7230" w:type="dxa"/>
          </w:tcPr>
          <w:p w:rsidR="004C2083" w:rsidRDefault="004C2083" w:rsidP="004C2083">
            <w:pPr>
              <w:pStyle w:val="BodyText"/>
            </w:pPr>
            <w:r>
              <w:t>This window displays the company control totals for the current and next periods, it also shows totals for any un-posted batches.</w:t>
            </w:r>
          </w:p>
          <w:p w:rsidR="005C0192" w:rsidRDefault="004C2083" w:rsidP="008C47E3">
            <w:pPr>
              <w:pStyle w:val="BodyText"/>
            </w:pPr>
            <w:r>
              <w:t xml:space="preserve">The </w:t>
            </w:r>
            <w:r w:rsidR="008C47E3">
              <w:t>un-posted</w:t>
            </w:r>
            <w:r>
              <w:t xml:space="preserve"> balances include the totals </w:t>
            </w:r>
            <w:r w:rsidR="008C47E3">
              <w:t>of</w:t>
            </w:r>
            <w:r>
              <w:t xml:space="preserve"> </w:t>
            </w:r>
            <w:r w:rsidR="008C47E3">
              <w:t>un-</w:t>
            </w:r>
            <w:r>
              <w:t>posted batches for both the current and next periods.</w:t>
            </w:r>
          </w:p>
        </w:tc>
      </w:tr>
    </w:tbl>
    <w:p w:rsidR="00F81BDD" w:rsidRDefault="00F81BDD" w:rsidP="00AF5AC0">
      <w:pPr>
        <w:pStyle w:val="BodyText"/>
        <w:rPr>
          <w:rFonts w:ascii="Arial" w:hAnsi="Arial"/>
          <w:b/>
          <w:bCs/>
          <w:sz w:val="22"/>
        </w:rPr>
      </w:pPr>
    </w:p>
    <w:p w:rsidR="005C0192" w:rsidRDefault="00F81BDD" w:rsidP="00AF5AC0">
      <w:pPr>
        <w:pStyle w:val="BodyText"/>
        <w:rPr>
          <w:rFonts w:ascii="Arial" w:hAnsi="Arial"/>
          <w:b/>
          <w:bCs/>
          <w:sz w:val="22"/>
        </w:rPr>
      </w:pPr>
      <w:r>
        <w:rPr>
          <w:rFonts w:ascii="Arial" w:hAnsi="Arial"/>
          <w:b/>
          <w:bCs/>
          <w:sz w:val="22"/>
        </w:rPr>
        <w:br w:type="page"/>
      </w:r>
    </w:p>
    <w:p w:rsidR="001034DA" w:rsidRDefault="001034DA" w:rsidP="001034DA">
      <w:pPr>
        <w:pStyle w:val="Heading3"/>
        <w:ind w:left="0"/>
      </w:pPr>
      <w:r>
        <w:t>DL Audit Report</w:t>
      </w:r>
    </w:p>
    <w:p w:rsidR="001034DA" w:rsidRDefault="003B784E" w:rsidP="001034DA">
      <w:pPr>
        <w:rPr>
          <w:i/>
          <w:iCs/>
        </w:rPr>
      </w:pPr>
      <w:r>
        <w:rPr>
          <w:i/>
          <w:iCs/>
        </w:rPr>
        <w:t xml:space="preserve"> </w:t>
      </w:r>
      <w:r w:rsidR="00622D3F">
        <w:rPr>
          <w:noProof/>
        </w:rPr>
        <w:pict>
          <v:shape id="_x0000_i1030" type="#_x0000_t75" style="width:342pt;height:297pt;visibility:visible;mso-wrap-style:square">
            <v:imagedata r:id="rId15" o:title=""/>
          </v:shape>
        </w:pict>
      </w:r>
    </w:p>
    <w:p w:rsidR="001034DA" w:rsidRDefault="001034DA" w:rsidP="001034DA">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230"/>
      </w:tblGrid>
      <w:tr w:rsidR="001034DA" w:rsidTr="001034DA">
        <w:trPr>
          <w:cantSplit/>
        </w:trPr>
        <w:tc>
          <w:tcPr>
            <w:tcW w:w="2410" w:type="dxa"/>
          </w:tcPr>
          <w:p w:rsidR="001034DA" w:rsidRDefault="001034DA">
            <w:pPr>
              <w:pStyle w:val="subheading0"/>
            </w:pPr>
            <w:r>
              <w:t>Purpose</w:t>
            </w:r>
          </w:p>
        </w:tc>
        <w:tc>
          <w:tcPr>
            <w:tcW w:w="7230" w:type="dxa"/>
          </w:tcPr>
          <w:p w:rsidR="001034DA" w:rsidRDefault="001034DA" w:rsidP="001034DA">
            <w:pPr>
              <w:pStyle w:val="BodyText"/>
            </w:pPr>
            <w:r>
              <w:t xml:space="preserve">This window enables you to enter selection options for the audit report. Depending on </w:t>
            </w:r>
            <w:r w:rsidR="00622D3F">
              <w:t xml:space="preserve">the </w:t>
            </w:r>
            <w:r>
              <w:t>system configuration</w:t>
            </w:r>
            <w:r w:rsidR="00622D3F">
              <w:t>,</w:t>
            </w:r>
            <w:bookmarkStart w:id="0" w:name="_GoBack"/>
            <w:bookmarkEnd w:id="0"/>
            <w:r>
              <w:t xml:space="preserve"> the audit report must be printed and the audit report number incremented before the current period can be close</w:t>
            </w:r>
            <w:r w:rsidR="006B2F1C">
              <w:t>d</w:t>
            </w:r>
            <w:r>
              <w:t>.</w:t>
            </w:r>
          </w:p>
        </w:tc>
      </w:tr>
    </w:tbl>
    <w:p w:rsidR="001034DA" w:rsidRDefault="001034DA" w:rsidP="001034DA">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1034DA" w:rsidTr="001034DA">
        <w:trPr>
          <w:cantSplit/>
        </w:trPr>
        <w:tc>
          <w:tcPr>
            <w:tcW w:w="2410" w:type="dxa"/>
          </w:tcPr>
          <w:p w:rsidR="001034DA" w:rsidRDefault="001034DA">
            <w:pPr>
              <w:pStyle w:val="subheading0"/>
            </w:pPr>
            <w:r>
              <w:t xml:space="preserve">Number of batches </w:t>
            </w:r>
          </w:p>
        </w:tc>
        <w:tc>
          <w:tcPr>
            <w:tcW w:w="7092" w:type="dxa"/>
          </w:tcPr>
          <w:p w:rsidR="001034DA" w:rsidRDefault="001034DA" w:rsidP="001034DA">
            <w:pPr>
              <w:pStyle w:val="BodyText"/>
            </w:pPr>
            <w:r>
              <w:rPr>
                <w:i/>
                <w:iCs/>
              </w:rPr>
              <w:t>(Display only.)</w:t>
            </w:r>
            <w:r>
              <w:t xml:space="preserve"> The number of batches that are open, and that have been posted and printed since the audit report number was last incremented.</w:t>
            </w:r>
          </w:p>
        </w:tc>
      </w:tr>
      <w:tr w:rsidR="001034DA" w:rsidTr="001034DA">
        <w:trPr>
          <w:cantSplit/>
        </w:trPr>
        <w:tc>
          <w:tcPr>
            <w:tcW w:w="2410" w:type="dxa"/>
          </w:tcPr>
          <w:p w:rsidR="001034DA" w:rsidRDefault="001034DA" w:rsidP="001034DA">
            <w:pPr>
              <w:pStyle w:val="subheading0"/>
            </w:pPr>
            <w:r>
              <w:t>Current audit report</w:t>
            </w:r>
          </w:p>
        </w:tc>
        <w:tc>
          <w:tcPr>
            <w:tcW w:w="7092" w:type="dxa"/>
          </w:tcPr>
          <w:p w:rsidR="001034DA" w:rsidRDefault="001034DA" w:rsidP="00D86F24">
            <w:pPr>
              <w:pStyle w:val="BodyText"/>
            </w:pPr>
            <w:r>
              <w:t xml:space="preserve">The number of the current audit report and the </w:t>
            </w:r>
            <w:r w:rsidR="00D86F24">
              <w:t>dates of the first and last posted batches it relates to</w:t>
            </w:r>
            <w:r>
              <w:t xml:space="preserve">. If the current </w:t>
            </w:r>
            <w:r w:rsidR="00D86F24">
              <w:t>audit report</w:t>
            </w:r>
            <w:r>
              <w:t xml:space="preserve"> contains no posted batches, the </w:t>
            </w:r>
            <w:r w:rsidR="00A8025F">
              <w:t>words ‘is empty’ appear</w:t>
            </w:r>
            <w:r>
              <w:t xml:space="preserve"> alongside the number. </w:t>
            </w:r>
          </w:p>
        </w:tc>
      </w:tr>
      <w:tr w:rsidR="001034DA" w:rsidTr="00E11BA7">
        <w:trPr>
          <w:cantSplit/>
        </w:trPr>
        <w:tc>
          <w:tcPr>
            <w:tcW w:w="2410" w:type="dxa"/>
          </w:tcPr>
          <w:p w:rsidR="001034DA" w:rsidRDefault="001034DA" w:rsidP="00E11BA7">
            <w:pPr>
              <w:pStyle w:val="subheading0"/>
            </w:pPr>
            <w:r>
              <w:t>Print</w:t>
            </w:r>
            <w:r w:rsidR="00E11BA7">
              <w:t>/Reprint</w:t>
            </w:r>
            <w:r>
              <w:t xml:space="preserve"> </w:t>
            </w:r>
            <w:r w:rsidR="00E11BA7">
              <w:t>audit report</w:t>
            </w:r>
            <w:r>
              <w:t xml:space="preserve"> from...to</w:t>
            </w:r>
          </w:p>
        </w:tc>
        <w:tc>
          <w:tcPr>
            <w:tcW w:w="7092" w:type="dxa"/>
          </w:tcPr>
          <w:p w:rsidR="001034DA" w:rsidRDefault="001034DA" w:rsidP="00E11BA7">
            <w:pPr>
              <w:pStyle w:val="BodyText"/>
            </w:pPr>
            <w:r>
              <w:rPr>
                <w:i/>
                <w:iCs/>
              </w:rPr>
              <w:t>(</w:t>
            </w:r>
            <w:r w:rsidR="00E11BA7">
              <w:rPr>
                <w:i/>
                <w:iCs/>
              </w:rPr>
              <w:t>The label for these prompts differ between ‘Print’ and ‘Reprint’ depending on whether or not t</w:t>
            </w:r>
            <w:r>
              <w:rPr>
                <w:i/>
                <w:iCs/>
              </w:rPr>
              <w:t xml:space="preserve">here are posted batches in the current </w:t>
            </w:r>
            <w:r w:rsidR="00E11BA7">
              <w:rPr>
                <w:i/>
                <w:iCs/>
              </w:rPr>
              <w:t xml:space="preserve">audit report) </w:t>
            </w:r>
            <w:r w:rsidR="00E11BA7">
              <w:t>Enter th</w:t>
            </w:r>
            <w:r>
              <w:t xml:space="preserve">e numbers of the </w:t>
            </w:r>
            <w:r w:rsidR="00E11BA7">
              <w:t>audit reports</w:t>
            </w:r>
            <w:r>
              <w:t xml:space="preserve"> you want to print or export. The default is the current </w:t>
            </w:r>
            <w:r w:rsidR="00E11BA7">
              <w:t>report</w:t>
            </w:r>
            <w:r>
              <w:t>.</w:t>
            </w:r>
            <w:r w:rsidR="00E11BA7">
              <w:t xml:space="preserve"> A search is available.</w:t>
            </w:r>
          </w:p>
        </w:tc>
      </w:tr>
      <w:tr w:rsidR="00E11BA7" w:rsidTr="00E11BA7">
        <w:trPr>
          <w:cantSplit/>
        </w:trPr>
        <w:tc>
          <w:tcPr>
            <w:tcW w:w="2410" w:type="dxa"/>
          </w:tcPr>
          <w:p w:rsidR="00E11BA7" w:rsidRPr="00E11BA7" w:rsidRDefault="00E11BA7" w:rsidP="00E11BA7">
            <w:pPr>
              <w:pStyle w:val="subheading0"/>
              <w:rPr>
                <w:i/>
              </w:rPr>
            </w:pPr>
            <w:r w:rsidRPr="00E11BA7">
              <w:rPr>
                <w:i/>
              </w:rPr>
              <w:t>Note</w:t>
            </w:r>
          </w:p>
        </w:tc>
        <w:tc>
          <w:tcPr>
            <w:tcW w:w="7092" w:type="dxa"/>
            <w:shd w:val="pct12" w:color="auto" w:fill="auto"/>
          </w:tcPr>
          <w:p w:rsidR="00E11BA7" w:rsidRPr="00E11BA7" w:rsidRDefault="00E11BA7" w:rsidP="00E11BA7">
            <w:pPr>
              <w:pStyle w:val="BodyText"/>
              <w:rPr>
                <w:iCs/>
              </w:rPr>
            </w:pPr>
            <w:r>
              <w:rPr>
                <w:iCs/>
              </w:rPr>
              <w:t xml:space="preserve">Further options controlling the report content (for detailed reports only) are available when you press the ‘Options’ button within the ‘Print Options’ window. </w:t>
            </w:r>
          </w:p>
        </w:tc>
      </w:tr>
    </w:tbl>
    <w:p w:rsidR="00874E8B" w:rsidRDefault="00874E8B" w:rsidP="00AF5AC0">
      <w:pPr>
        <w:pStyle w:val="BodyText"/>
        <w:rPr>
          <w:rFonts w:ascii="Arial" w:hAnsi="Arial"/>
          <w:b/>
          <w:bCs/>
          <w:sz w:val="22"/>
        </w:rPr>
      </w:pPr>
    </w:p>
    <w:p w:rsidR="006B459A" w:rsidRDefault="003B784E" w:rsidP="006B459A">
      <w:pPr>
        <w:pStyle w:val="Heading3"/>
        <w:ind w:left="0"/>
      </w:pPr>
      <w:r>
        <w:br w:type="page"/>
      </w:r>
      <w:r w:rsidR="006B459A">
        <w:lastRenderedPageBreak/>
        <w:t>CL Transaction Entry – Creditors Batches</w:t>
      </w:r>
    </w:p>
    <w:p w:rsidR="006B459A" w:rsidRDefault="000B7B3F" w:rsidP="006B459A">
      <w:pPr>
        <w:rPr>
          <w:noProof/>
        </w:rPr>
      </w:pPr>
      <w:r>
        <w:rPr>
          <w:noProof/>
        </w:rPr>
        <w:pict>
          <v:shape id="_x0000_i1031" type="#_x0000_t75" style="width:468pt;height:321.75pt;visibility:visible;mso-wrap-style:square">
            <v:imagedata r:id="rId16" o:title=""/>
          </v:shape>
        </w:pict>
      </w:r>
    </w:p>
    <w:p w:rsidR="00282CE7" w:rsidRDefault="00282CE7" w:rsidP="006B459A"/>
    <w:tbl>
      <w:tblPr>
        <w:tblW w:w="0" w:type="auto"/>
        <w:tblLayout w:type="fixed"/>
        <w:tblCellMar>
          <w:left w:w="142" w:type="dxa"/>
          <w:right w:w="142" w:type="dxa"/>
        </w:tblCellMar>
        <w:tblLook w:val="0000" w:firstRow="0" w:lastRow="0" w:firstColumn="0" w:lastColumn="0" w:noHBand="0" w:noVBand="0"/>
      </w:tblPr>
      <w:tblGrid>
        <w:gridCol w:w="2410"/>
        <w:gridCol w:w="7230"/>
      </w:tblGrid>
      <w:tr w:rsidR="006B459A" w:rsidTr="006A587A">
        <w:trPr>
          <w:cantSplit/>
        </w:trPr>
        <w:tc>
          <w:tcPr>
            <w:tcW w:w="2410" w:type="dxa"/>
          </w:tcPr>
          <w:p w:rsidR="006B459A" w:rsidRDefault="006B459A" w:rsidP="006A587A">
            <w:pPr>
              <w:pStyle w:val="Subheading"/>
            </w:pPr>
            <w:r>
              <w:t>Purpose</w:t>
            </w:r>
          </w:p>
        </w:tc>
        <w:tc>
          <w:tcPr>
            <w:tcW w:w="7230" w:type="dxa"/>
          </w:tcPr>
          <w:p w:rsidR="006B459A" w:rsidRDefault="006B459A" w:rsidP="006A587A">
            <w:pPr>
              <w:pStyle w:val="BodyText"/>
            </w:pPr>
            <w:r>
              <w:t>This window enables you to enter new batches, to view existing batches, and to select batches for enquiry and printing. If the batch is open it can be amended, deleted or posted. Batches are listed in the upper scrolled part of the window. Further details are shown in the lower part of the window for each batch as you scroll through the list.</w:t>
            </w:r>
          </w:p>
          <w:p w:rsidR="006B459A" w:rsidRDefault="006B459A" w:rsidP="006A587A">
            <w:pPr>
              <w:pStyle w:val="BodyText"/>
            </w:pPr>
            <w:r>
              <w:t xml:space="preserve">When you first enter this window, all current and next period batches are displayed in the upper scrolled part of the window.  The ‘Filters’ button can then be used to control the list of batches. For example by including previous period batches.  </w:t>
            </w:r>
          </w:p>
        </w:tc>
      </w:tr>
    </w:tbl>
    <w:p w:rsidR="006B459A" w:rsidRDefault="006B459A" w:rsidP="006B459A"/>
    <w:p w:rsidR="006B459A" w:rsidRDefault="006B459A" w:rsidP="006B459A">
      <w:pPr>
        <w:pStyle w:val="Subheading3"/>
      </w:pPr>
      <w:r>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6B459A" w:rsidTr="006A587A">
        <w:trPr>
          <w:cantSplit/>
        </w:trPr>
        <w:tc>
          <w:tcPr>
            <w:tcW w:w="2437" w:type="dxa"/>
          </w:tcPr>
          <w:p w:rsidR="006B459A" w:rsidRDefault="006B459A" w:rsidP="006A587A">
            <w:pPr>
              <w:pStyle w:val="Subheading"/>
            </w:pPr>
            <w:r>
              <w:t>Filters</w:t>
            </w:r>
          </w:p>
        </w:tc>
        <w:tc>
          <w:tcPr>
            <w:tcW w:w="7218" w:type="dxa"/>
          </w:tcPr>
          <w:p w:rsidR="006B459A" w:rsidRDefault="006B459A" w:rsidP="006A587A">
            <w:pPr>
              <w:pStyle w:val="BodyText"/>
            </w:pPr>
            <w:r>
              <w:t>Press this to control the batches listed in the window, for example to limit the list of batches to only those for the next period or to include batches from previous periods.</w:t>
            </w:r>
          </w:p>
        </w:tc>
      </w:tr>
      <w:tr w:rsidR="006B459A" w:rsidTr="006A587A">
        <w:trPr>
          <w:cantSplit/>
        </w:trPr>
        <w:tc>
          <w:tcPr>
            <w:tcW w:w="2437" w:type="dxa"/>
          </w:tcPr>
          <w:p w:rsidR="006B459A" w:rsidRPr="002C32A7" w:rsidRDefault="006B459A" w:rsidP="006A587A">
            <w:pPr>
              <w:pStyle w:val="Subheading"/>
              <w:rPr>
                <w:i/>
              </w:rPr>
            </w:pPr>
            <w:r w:rsidRPr="002C32A7">
              <w:rPr>
                <w:i/>
              </w:rPr>
              <w:t>Note</w:t>
            </w:r>
          </w:p>
        </w:tc>
        <w:tc>
          <w:tcPr>
            <w:tcW w:w="7218" w:type="dxa"/>
            <w:shd w:val="pct12" w:color="auto" w:fill="auto"/>
          </w:tcPr>
          <w:p w:rsidR="006B459A" w:rsidRDefault="006B459A" w:rsidP="006A587A">
            <w:pPr>
              <w:pStyle w:val="BodyText"/>
            </w:pPr>
            <w:r>
              <w:t xml:space="preserve">Selections made via the ‘Filters’ button are only retained until you exit transaction entry, they are not saved. Furthermore, every time transaction entry is run the list of batches reverts back to the default state which is to include all current and next period batches. </w:t>
            </w:r>
          </w:p>
        </w:tc>
      </w:tr>
    </w:tbl>
    <w:p w:rsidR="006B459A" w:rsidRDefault="006B459A" w:rsidP="006B459A">
      <w:pPr>
        <w:pStyle w:val="BodyText"/>
        <w:rPr>
          <w:i/>
        </w:rPr>
      </w:pPr>
    </w:p>
    <w:p w:rsidR="006B2F1C" w:rsidRDefault="006B2F1C" w:rsidP="006B459A">
      <w:pPr>
        <w:pStyle w:val="BodyText"/>
        <w:rPr>
          <w:i/>
        </w:rPr>
      </w:pPr>
    </w:p>
    <w:p w:rsidR="006B459A" w:rsidRDefault="006B459A" w:rsidP="006B459A">
      <w:pPr>
        <w:pStyle w:val="BodyText"/>
        <w:rPr>
          <w:i/>
        </w:rPr>
      </w:pPr>
    </w:p>
    <w:p w:rsidR="006B459A" w:rsidRDefault="00282CE7" w:rsidP="006B459A">
      <w:pPr>
        <w:pStyle w:val="Heading3"/>
        <w:ind w:left="0"/>
      </w:pPr>
      <w:r>
        <w:br w:type="page"/>
      </w:r>
      <w:r w:rsidR="006B459A">
        <w:lastRenderedPageBreak/>
        <w:t>CL Transaction Entry – Batch Filters Window</w:t>
      </w:r>
    </w:p>
    <w:p w:rsidR="006B459A" w:rsidRDefault="000B7B3F" w:rsidP="006B459A">
      <w:pPr>
        <w:rPr>
          <w:noProof/>
        </w:rPr>
      </w:pPr>
      <w:r>
        <w:rPr>
          <w:noProof/>
        </w:rPr>
        <w:pict>
          <v:shape id="_x0000_i1032" type="#_x0000_t75" style="width:468pt;height:450.75pt;visibility:visible;mso-wrap-style:square">
            <v:imagedata r:id="rId17" o:title=""/>
          </v:shape>
        </w:pict>
      </w:r>
    </w:p>
    <w:p w:rsidR="00282CE7" w:rsidRDefault="00282CE7" w:rsidP="006B459A">
      <w:pPr>
        <w:rPr>
          <w:i/>
          <w:iCs/>
        </w:rPr>
      </w:pPr>
    </w:p>
    <w:p w:rsidR="00282CE7" w:rsidRDefault="00282CE7" w:rsidP="006B459A">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6B459A" w:rsidRPr="007E7A37" w:rsidTr="006A587A">
        <w:trPr>
          <w:cantSplit/>
        </w:trPr>
        <w:tc>
          <w:tcPr>
            <w:tcW w:w="2410" w:type="dxa"/>
          </w:tcPr>
          <w:p w:rsidR="006B459A" w:rsidRDefault="006B459A" w:rsidP="006A587A">
            <w:pPr>
              <w:pStyle w:val="Subheading"/>
            </w:pPr>
          </w:p>
        </w:tc>
        <w:tc>
          <w:tcPr>
            <w:tcW w:w="7088" w:type="dxa"/>
          </w:tcPr>
          <w:p w:rsidR="006B459A" w:rsidRPr="007E7A37" w:rsidRDefault="006B459A" w:rsidP="006B459A">
            <w:pPr>
              <w:pStyle w:val="BodyText"/>
            </w:pPr>
            <w:r>
              <w:t>This window appears when you press the ‘Filters’ button in the Creditors Batches window.</w:t>
            </w:r>
          </w:p>
        </w:tc>
      </w:tr>
      <w:tr w:rsidR="006B459A" w:rsidTr="006A587A">
        <w:trPr>
          <w:cantSplit/>
        </w:trPr>
        <w:tc>
          <w:tcPr>
            <w:tcW w:w="2410" w:type="dxa"/>
          </w:tcPr>
          <w:p w:rsidR="006B459A" w:rsidRDefault="006B459A" w:rsidP="006A587A">
            <w:pPr>
              <w:pStyle w:val="Subheading"/>
            </w:pPr>
            <w:r>
              <w:t>Purpose</w:t>
            </w:r>
          </w:p>
        </w:tc>
        <w:tc>
          <w:tcPr>
            <w:tcW w:w="7088" w:type="dxa"/>
          </w:tcPr>
          <w:p w:rsidR="006B459A" w:rsidRDefault="006B459A" w:rsidP="006B459A">
            <w:pPr>
              <w:pStyle w:val="BodyText"/>
            </w:pPr>
            <w:r>
              <w:t>This window enables you to enter criteria by which you can restrict the list of batches displayed in the Creditors Batches window.</w:t>
            </w:r>
          </w:p>
        </w:tc>
      </w:tr>
      <w:tr w:rsidR="006B459A" w:rsidTr="006A587A">
        <w:trPr>
          <w:cantSplit/>
        </w:trPr>
        <w:tc>
          <w:tcPr>
            <w:tcW w:w="2410" w:type="dxa"/>
          </w:tcPr>
          <w:p w:rsidR="006B459A" w:rsidRPr="00F41849" w:rsidRDefault="006B459A" w:rsidP="006A587A">
            <w:pPr>
              <w:pStyle w:val="Subheading"/>
              <w:rPr>
                <w:i/>
              </w:rPr>
            </w:pPr>
            <w:r w:rsidRPr="00F41849">
              <w:rPr>
                <w:i/>
              </w:rPr>
              <w:t>Note</w:t>
            </w:r>
          </w:p>
        </w:tc>
        <w:tc>
          <w:tcPr>
            <w:tcW w:w="7088" w:type="dxa"/>
            <w:shd w:val="pct12" w:color="auto" w:fill="auto"/>
          </w:tcPr>
          <w:p w:rsidR="006B459A" w:rsidRDefault="006B459A" w:rsidP="006A587A">
            <w:pPr>
              <w:pStyle w:val="BodyText"/>
            </w:pPr>
            <w:r>
              <w:t>Selections made in this window are only retained until you exit transaction entry, they are not saved. Furthermore, every time transaction entry is run the filters criteria revert back to the default state which is to include all current and next period batches.</w:t>
            </w:r>
          </w:p>
        </w:tc>
      </w:tr>
    </w:tbl>
    <w:p w:rsidR="006B459A" w:rsidRDefault="006B459A" w:rsidP="006B459A"/>
    <w:p w:rsidR="006B459A" w:rsidRDefault="006B459A" w:rsidP="006B459A"/>
    <w:p w:rsidR="006B459A" w:rsidRDefault="00282CE7" w:rsidP="006B459A">
      <w:pPr>
        <w:pStyle w:val="Subheading3"/>
      </w:pPr>
      <w:r>
        <w:br w:type="page"/>
      </w:r>
      <w:r w:rsidR="006B459A">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6B459A" w:rsidTr="006A587A">
        <w:trPr>
          <w:cantSplit/>
        </w:trPr>
        <w:tc>
          <w:tcPr>
            <w:tcW w:w="2410" w:type="dxa"/>
          </w:tcPr>
          <w:p w:rsidR="006B459A" w:rsidRDefault="006B459A" w:rsidP="006A587A">
            <w:pPr>
              <w:pStyle w:val="Subheading"/>
            </w:pPr>
            <w:r>
              <w:t>Include previous period batches?</w:t>
            </w:r>
          </w:p>
        </w:tc>
        <w:tc>
          <w:tcPr>
            <w:tcW w:w="7092" w:type="dxa"/>
          </w:tcPr>
          <w:p w:rsidR="006B459A" w:rsidRDefault="006B459A" w:rsidP="006A587A">
            <w:pPr>
              <w:pStyle w:val="BodyText"/>
            </w:pPr>
            <w:r>
              <w:t>Set this to include batches for entered in periods earlier than the current period in the list.</w:t>
            </w:r>
          </w:p>
        </w:tc>
      </w:tr>
      <w:tr w:rsidR="006B459A" w:rsidTr="006A587A">
        <w:trPr>
          <w:cantSplit/>
        </w:trPr>
        <w:tc>
          <w:tcPr>
            <w:tcW w:w="2410" w:type="dxa"/>
          </w:tcPr>
          <w:p w:rsidR="006B459A" w:rsidRDefault="006B459A" w:rsidP="006A587A">
            <w:pPr>
              <w:pStyle w:val="Subheading"/>
            </w:pPr>
            <w:r>
              <w:t>Include current period batches?</w:t>
            </w:r>
          </w:p>
        </w:tc>
        <w:tc>
          <w:tcPr>
            <w:tcW w:w="7092" w:type="dxa"/>
          </w:tcPr>
          <w:p w:rsidR="006B459A" w:rsidRDefault="006B459A" w:rsidP="006A587A">
            <w:pPr>
              <w:pStyle w:val="BodyText"/>
            </w:pPr>
            <w:r>
              <w:t>Set this to include batches entered in the current period in the list.</w:t>
            </w:r>
          </w:p>
        </w:tc>
      </w:tr>
      <w:tr w:rsidR="006B459A" w:rsidTr="006A587A">
        <w:trPr>
          <w:cantSplit/>
        </w:trPr>
        <w:tc>
          <w:tcPr>
            <w:tcW w:w="2410" w:type="dxa"/>
          </w:tcPr>
          <w:p w:rsidR="006B459A" w:rsidRDefault="006B459A" w:rsidP="00EF7866">
            <w:pPr>
              <w:pStyle w:val="Subheading"/>
            </w:pPr>
            <w:r>
              <w:t xml:space="preserve">Include </w:t>
            </w:r>
            <w:r w:rsidR="00EF7866">
              <w:t>future</w:t>
            </w:r>
            <w:r>
              <w:t xml:space="preserve"> period batches?</w:t>
            </w:r>
          </w:p>
        </w:tc>
        <w:tc>
          <w:tcPr>
            <w:tcW w:w="7092" w:type="dxa"/>
          </w:tcPr>
          <w:p w:rsidR="006B459A" w:rsidRDefault="006B459A" w:rsidP="00EF7866">
            <w:pPr>
              <w:pStyle w:val="BodyText"/>
            </w:pPr>
            <w:r>
              <w:t xml:space="preserve">Set this to include batches in </w:t>
            </w:r>
            <w:r w:rsidR="00EF7866">
              <w:t>future</w:t>
            </w:r>
            <w:r>
              <w:t xml:space="preserve"> period</w:t>
            </w:r>
            <w:r w:rsidR="00EF7866">
              <w:t>s</w:t>
            </w:r>
            <w:r>
              <w:t xml:space="preserve"> in the list.</w:t>
            </w:r>
          </w:p>
        </w:tc>
      </w:tr>
      <w:tr w:rsidR="006B459A" w:rsidTr="006A587A">
        <w:trPr>
          <w:cantSplit/>
        </w:trPr>
        <w:tc>
          <w:tcPr>
            <w:tcW w:w="2410" w:type="dxa"/>
          </w:tcPr>
          <w:p w:rsidR="006B459A" w:rsidRDefault="006B459A" w:rsidP="006A587A">
            <w:pPr>
              <w:pStyle w:val="Subheading"/>
            </w:pPr>
            <w:r>
              <w:t>Include allocation batches?</w:t>
            </w:r>
          </w:p>
        </w:tc>
        <w:tc>
          <w:tcPr>
            <w:tcW w:w="7092" w:type="dxa"/>
          </w:tcPr>
          <w:p w:rsidR="006B459A" w:rsidRDefault="006B459A" w:rsidP="006A587A">
            <w:pPr>
              <w:pStyle w:val="BodyText"/>
            </w:pPr>
            <w:r>
              <w:t>Set this to include allocation batches in the list.</w:t>
            </w:r>
          </w:p>
        </w:tc>
      </w:tr>
      <w:tr w:rsidR="006B459A" w:rsidTr="006A587A">
        <w:trPr>
          <w:cantSplit/>
        </w:trPr>
        <w:tc>
          <w:tcPr>
            <w:tcW w:w="2410" w:type="dxa"/>
          </w:tcPr>
          <w:p w:rsidR="006B459A" w:rsidRDefault="006B459A" w:rsidP="006A587A">
            <w:pPr>
              <w:pStyle w:val="Subheading"/>
            </w:pPr>
            <w:r>
              <w:t>Include invoices?</w:t>
            </w:r>
          </w:p>
        </w:tc>
        <w:tc>
          <w:tcPr>
            <w:tcW w:w="7092" w:type="dxa"/>
          </w:tcPr>
          <w:p w:rsidR="006B459A" w:rsidRPr="007E7A37" w:rsidRDefault="006B459A" w:rsidP="006A587A">
            <w:pPr>
              <w:pStyle w:val="BodyText"/>
            </w:pPr>
            <w:r>
              <w:t>Set this to include invoice batches in the list.</w:t>
            </w:r>
          </w:p>
        </w:tc>
      </w:tr>
      <w:tr w:rsidR="002C6FD6" w:rsidTr="006A587A">
        <w:trPr>
          <w:cantSplit/>
        </w:trPr>
        <w:tc>
          <w:tcPr>
            <w:tcW w:w="2410" w:type="dxa"/>
          </w:tcPr>
          <w:p w:rsidR="002C6FD6" w:rsidRDefault="002C6FD6" w:rsidP="006A587A">
            <w:pPr>
              <w:pStyle w:val="Subheading"/>
            </w:pPr>
            <w:r>
              <w:t>Include logged invoices?</w:t>
            </w:r>
          </w:p>
        </w:tc>
        <w:tc>
          <w:tcPr>
            <w:tcW w:w="7092" w:type="dxa"/>
          </w:tcPr>
          <w:p w:rsidR="002C6FD6" w:rsidRPr="007E7A37" w:rsidRDefault="002C6FD6" w:rsidP="006A587A">
            <w:pPr>
              <w:pStyle w:val="BodyText"/>
            </w:pPr>
            <w:r>
              <w:t>Set this to include logged invoice batches in the list.</w:t>
            </w:r>
          </w:p>
        </w:tc>
      </w:tr>
      <w:tr w:rsidR="002C6FD6" w:rsidTr="006A587A">
        <w:trPr>
          <w:cantSplit/>
        </w:trPr>
        <w:tc>
          <w:tcPr>
            <w:tcW w:w="2410" w:type="dxa"/>
          </w:tcPr>
          <w:p w:rsidR="002C6FD6" w:rsidRDefault="002C6FD6" w:rsidP="006A587A">
            <w:pPr>
              <w:pStyle w:val="Subheading"/>
            </w:pPr>
            <w:r>
              <w:t>Include credit notes?</w:t>
            </w:r>
          </w:p>
        </w:tc>
        <w:tc>
          <w:tcPr>
            <w:tcW w:w="7092" w:type="dxa"/>
          </w:tcPr>
          <w:p w:rsidR="002C6FD6" w:rsidRPr="00C3078F" w:rsidRDefault="002C6FD6" w:rsidP="006A587A">
            <w:pPr>
              <w:pStyle w:val="BodyText"/>
            </w:pPr>
            <w:r>
              <w:t>Set this to include credit note batches.</w:t>
            </w:r>
          </w:p>
        </w:tc>
      </w:tr>
      <w:tr w:rsidR="002C6FD6" w:rsidTr="006A587A">
        <w:trPr>
          <w:cantSplit/>
        </w:trPr>
        <w:tc>
          <w:tcPr>
            <w:tcW w:w="2410" w:type="dxa"/>
          </w:tcPr>
          <w:p w:rsidR="002C6FD6" w:rsidRDefault="002C6FD6" w:rsidP="007C2476">
            <w:pPr>
              <w:pStyle w:val="Subheading"/>
            </w:pPr>
            <w:r>
              <w:t xml:space="preserve">Include </w:t>
            </w:r>
            <w:r w:rsidR="007C2476">
              <w:t>paymen</w:t>
            </w:r>
            <w:r w:rsidR="00ED467C">
              <w:t>t</w:t>
            </w:r>
            <w:r>
              <w:t>s?</w:t>
            </w:r>
          </w:p>
        </w:tc>
        <w:tc>
          <w:tcPr>
            <w:tcW w:w="7092" w:type="dxa"/>
          </w:tcPr>
          <w:p w:rsidR="002C6FD6" w:rsidRPr="007E7A37" w:rsidRDefault="002C6FD6" w:rsidP="002C6FD6">
            <w:pPr>
              <w:pStyle w:val="BodyText"/>
            </w:pPr>
            <w:r>
              <w:t>Set this to include payment batches in the list.</w:t>
            </w:r>
          </w:p>
        </w:tc>
      </w:tr>
      <w:tr w:rsidR="002C6FD6" w:rsidTr="006A587A">
        <w:trPr>
          <w:cantSplit/>
        </w:trPr>
        <w:tc>
          <w:tcPr>
            <w:tcW w:w="2410" w:type="dxa"/>
          </w:tcPr>
          <w:p w:rsidR="002C6FD6" w:rsidRDefault="002C6FD6" w:rsidP="006A587A">
            <w:pPr>
              <w:pStyle w:val="Subheading"/>
            </w:pPr>
            <w:r>
              <w:t>Include journals?</w:t>
            </w:r>
          </w:p>
        </w:tc>
        <w:tc>
          <w:tcPr>
            <w:tcW w:w="7092" w:type="dxa"/>
          </w:tcPr>
          <w:p w:rsidR="002C6FD6" w:rsidRPr="007E7A37" w:rsidRDefault="002C6FD6" w:rsidP="006A587A">
            <w:pPr>
              <w:pStyle w:val="BodyText"/>
            </w:pPr>
            <w:r>
              <w:t>Set this to include journal batches in the list.</w:t>
            </w:r>
          </w:p>
        </w:tc>
      </w:tr>
      <w:tr w:rsidR="002C6FD6" w:rsidTr="006A587A">
        <w:trPr>
          <w:cantSplit/>
        </w:trPr>
        <w:tc>
          <w:tcPr>
            <w:tcW w:w="2410" w:type="dxa"/>
          </w:tcPr>
          <w:p w:rsidR="002C6FD6" w:rsidRDefault="002C6FD6" w:rsidP="006A587A">
            <w:pPr>
              <w:pStyle w:val="Subheading"/>
            </w:pPr>
            <w:r>
              <w:t>Include refunds?</w:t>
            </w:r>
          </w:p>
        </w:tc>
        <w:tc>
          <w:tcPr>
            <w:tcW w:w="7092" w:type="dxa"/>
          </w:tcPr>
          <w:p w:rsidR="002C6FD6" w:rsidRPr="007E7A37" w:rsidRDefault="002C6FD6" w:rsidP="006A587A">
            <w:pPr>
              <w:pStyle w:val="BodyText"/>
            </w:pPr>
            <w:r>
              <w:t>Set this to include refund batches in the list.</w:t>
            </w:r>
          </w:p>
        </w:tc>
      </w:tr>
      <w:tr w:rsidR="002C6FD6" w:rsidTr="006A587A">
        <w:trPr>
          <w:cantSplit/>
        </w:trPr>
        <w:tc>
          <w:tcPr>
            <w:tcW w:w="2410" w:type="dxa"/>
          </w:tcPr>
          <w:p w:rsidR="002C6FD6" w:rsidRDefault="002C6FD6" w:rsidP="002C6FD6">
            <w:pPr>
              <w:pStyle w:val="Subheading"/>
            </w:pPr>
            <w:r>
              <w:t>Include cancelled payments?</w:t>
            </w:r>
          </w:p>
        </w:tc>
        <w:tc>
          <w:tcPr>
            <w:tcW w:w="7092" w:type="dxa"/>
          </w:tcPr>
          <w:p w:rsidR="002C6FD6" w:rsidRPr="007E7A37" w:rsidRDefault="002C6FD6" w:rsidP="002C6FD6">
            <w:pPr>
              <w:pStyle w:val="BodyText"/>
            </w:pPr>
            <w:r>
              <w:t>Set this to include cancelled payment batches in the list.</w:t>
            </w:r>
          </w:p>
        </w:tc>
      </w:tr>
      <w:tr w:rsidR="002C6FD6" w:rsidTr="006A587A">
        <w:trPr>
          <w:cantSplit/>
        </w:trPr>
        <w:tc>
          <w:tcPr>
            <w:tcW w:w="2410" w:type="dxa"/>
          </w:tcPr>
          <w:p w:rsidR="002C6FD6" w:rsidRDefault="002C6FD6" w:rsidP="006A587A">
            <w:pPr>
              <w:pStyle w:val="Subheading"/>
            </w:pPr>
            <w:r>
              <w:t>Include reversals?</w:t>
            </w:r>
          </w:p>
        </w:tc>
        <w:tc>
          <w:tcPr>
            <w:tcW w:w="7092" w:type="dxa"/>
          </w:tcPr>
          <w:p w:rsidR="002C6FD6" w:rsidRPr="007E7A37" w:rsidRDefault="002C6FD6" w:rsidP="006A587A">
            <w:pPr>
              <w:pStyle w:val="BodyText"/>
            </w:pPr>
            <w:r>
              <w:t>Set this to include reversal journal batches in the list.</w:t>
            </w:r>
          </w:p>
        </w:tc>
      </w:tr>
      <w:tr w:rsidR="002C6FD6" w:rsidTr="006A587A">
        <w:trPr>
          <w:cantSplit/>
        </w:trPr>
        <w:tc>
          <w:tcPr>
            <w:tcW w:w="2410" w:type="dxa"/>
          </w:tcPr>
          <w:p w:rsidR="002C6FD6" w:rsidRDefault="002C6FD6" w:rsidP="002C6FD6">
            <w:pPr>
              <w:pStyle w:val="Subheading"/>
            </w:pPr>
            <w:r>
              <w:t>Include paid invoice?</w:t>
            </w:r>
          </w:p>
        </w:tc>
        <w:tc>
          <w:tcPr>
            <w:tcW w:w="7092" w:type="dxa"/>
          </w:tcPr>
          <w:p w:rsidR="002C6FD6" w:rsidRPr="007E7A37" w:rsidRDefault="002C6FD6" w:rsidP="002C6FD6">
            <w:pPr>
              <w:pStyle w:val="BodyText"/>
            </w:pPr>
            <w:r>
              <w:t>Set this to include paid invoice batches in the list.</w:t>
            </w:r>
          </w:p>
        </w:tc>
      </w:tr>
      <w:tr w:rsidR="002C6FD6" w:rsidTr="006A587A">
        <w:trPr>
          <w:cantSplit/>
        </w:trPr>
        <w:tc>
          <w:tcPr>
            <w:tcW w:w="2410" w:type="dxa"/>
          </w:tcPr>
          <w:p w:rsidR="002C6FD6" w:rsidRDefault="002C6FD6" w:rsidP="006A587A">
            <w:pPr>
              <w:pStyle w:val="Subheading"/>
            </w:pPr>
            <w:r>
              <w:t>Entry date range</w:t>
            </w:r>
          </w:p>
        </w:tc>
        <w:tc>
          <w:tcPr>
            <w:tcW w:w="7092" w:type="dxa"/>
          </w:tcPr>
          <w:p w:rsidR="002C6FD6" w:rsidRDefault="002C6FD6" w:rsidP="006A587A">
            <w:pPr>
              <w:pStyle w:val="BodyText"/>
            </w:pPr>
            <w:r>
              <w:t xml:space="preserve">If you want to limit the list of batches by their entry date, enter a range of dates here. Any batches with an entry date outside the range will be excluded from the list. </w:t>
            </w:r>
          </w:p>
        </w:tc>
      </w:tr>
      <w:tr w:rsidR="00B67059" w:rsidTr="006A587A">
        <w:trPr>
          <w:cantSplit/>
        </w:trPr>
        <w:tc>
          <w:tcPr>
            <w:tcW w:w="2410" w:type="dxa"/>
          </w:tcPr>
          <w:p w:rsidR="00B67059" w:rsidRDefault="00B67059" w:rsidP="00B67059">
            <w:pPr>
              <w:pStyle w:val="Subheading"/>
            </w:pPr>
            <w:r>
              <w:t>Include posted batches?</w:t>
            </w:r>
          </w:p>
        </w:tc>
        <w:tc>
          <w:tcPr>
            <w:tcW w:w="7092" w:type="dxa"/>
          </w:tcPr>
          <w:p w:rsidR="00B67059" w:rsidRPr="007E7A37" w:rsidRDefault="00B67059" w:rsidP="00B67059">
            <w:pPr>
              <w:pStyle w:val="BodyText"/>
            </w:pPr>
            <w:r>
              <w:t>Set this to include posted batches in the list.</w:t>
            </w:r>
          </w:p>
        </w:tc>
      </w:tr>
      <w:tr w:rsidR="002C6FD6" w:rsidTr="006A587A">
        <w:trPr>
          <w:cantSplit/>
        </w:trPr>
        <w:tc>
          <w:tcPr>
            <w:tcW w:w="2410" w:type="dxa"/>
          </w:tcPr>
          <w:p w:rsidR="002C6FD6" w:rsidRDefault="002C6FD6" w:rsidP="006A587A">
            <w:pPr>
              <w:pStyle w:val="Subheading"/>
            </w:pPr>
            <w:r>
              <w:t>Company</w:t>
            </w:r>
          </w:p>
        </w:tc>
        <w:tc>
          <w:tcPr>
            <w:tcW w:w="7092" w:type="dxa"/>
          </w:tcPr>
          <w:p w:rsidR="002C6FD6" w:rsidRDefault="002C6FD6" w:rsidP="006A587A">
            <w:pPr>
              <w:pStyle w:val="BodyText"/>
            </w:pPr>
            <w:r>
              <w:t>If you want to restrict the list of batches to those for a particular company, enter the code of that company here. A search is available.</w:t>
            </w:r>
          </w:p>
        </w:tc>
      </w:tr>
      <w:tr w:rsidR="002C6FD6" w:rsidTr="006A587A">
        <w:trPr>
          <w:cantSplit/>
        </w:trPr>
        <w:tc>
          <w:tcPr>
            <w:tcW w:w="2410" w:type="dxa"/>
          </w:tcPr>
          <w:p w:rsidR="002C6FD6" w:rsidRDefault="002C6FD6" w:rsidP="006A587A">
            <w:pPr>
              <w:pStyle w:val="Subheading"/>
            </w:pPr>
            <w:r>
              <w:t>Audit report number</w:t>
            </w:r>
          </w:p>
        </w:tc>
        <w:tc>
          <w:tcPr>
            <w:tcW w:w="7092" w:type="dxa"/>
          </w:tcPr>
          <w:p w:rsidR="002C6FD6" w:rsidRDefault="002C6FD6" w:rsidP="006A587A">
            <w:pPr>
              <w:pStyle w:val="BodyText"/>
            </w:pPr>
            <w:r>
              <w:t>If you want to restrict the list of batches to those that appeared on a specific audit report you can enter its number here.</w:t>
            </w:r>
          </w:p>
        </w:tc>
      </w:tr>
      <w:tr w:rsidR="002C6FD6" w:rsidTr="006A587A">
        <w:trPr>
          <w:cantSplit/>
        </w:trPr>
        <w:tc>
          <w:tcPr>
            <w:tcW w:w="2410" w:type="dxa"/>
          </w:tcPr>
          <w:p w:rsidR="002C6FD6" w:rsidRPr="009A2B83" w:rsidRDefault="002C6FD6" w:rsidP="006A587A">
            <w:pPr>
              <w:pStyle w:val="Subheading"/>
              <w:rPr>
                <w:i/>
              </w:rPr>
            </w:pPr>
            <w:r w:rsidRPr="009A2B83">
              <w:rPr>
                <w:i/>
              </w:rPr>
              <w:t>Note</w:t>
            </w:r>
          </w:p>
        </w:tc>
        <w:tc>
          <w:tcPr>
            <w:tcW w:w="7092" w:type="dxa"/>
            <w:shd w:val="pct12" w:color="auto" w:fill="auto"/>
          </w:tcPr>
          <w:p w:rsidR="002C6FD6" w:rsidRDefault="002C6FD6" w:rsidP="002C6FD6">
            <w:pPr>
              <w:pStyle w:val="BodyText"/>
            </w:pPr>
            <w:r>
              <w:t xml:space="preserve">On exit from this window the Creditors Batches window is refreshed based on criteria entered here. </w:t>
            </w:r>
          </w:p>
        </w:tc>
      </w:tr>
    </w:tbl>
    <w:p w:rsidR="006B459A" w:rsidRDefault="006B459A" w:rsidP="006B459A">
      <w:pPr>
        <w:pStyle w:val="Subheading3"/>
      </w:pPr>
    </w:p>
    <w:p w:rsidR="006B459A" w:rsidRDefault="006B459A" w:rsidP="006B459A">
      <w:pPr>
        <w:pStyle w:val="Subheading3"/>
      </w:pPr>
      <w:r>
        <w:t>Buttons:</w:t>
      </w:r>
    </w:p>
    <w:tbl>
      <w:tblPr>
        <w:tblW w:w="0" w:type="auto"/>
        <w:tblLayout w:type="fixed"/>
        <w:tblCellMar>
          <w:left w:w="142" w:type="dxa"/>
          <w:right w:w="142" w:type="dxa"/>
        </w:tblCellMar>
        <w:tblLook w:val="0000" w:firstRow="0" w:lastRow="0" w:firstColumn="0" w:lastColumn="0" w:noHBand="0" w:noVBand="0"/>
      </w:tblPr>
      <w:tblGrid>
        <w:gridCol w:w="2437"/>
        <w:gridCol w:w="7218"/>
      </w:tblGrid>
      <w:tr w:rsidR="006B459A" w:rsidTr="006A587A">
        <w:trPr>
          <w:cantSplit/>
        </w:trPr>
        <w:tc>
          <w:tcPr>
            <w:tcW w:w="2437" w:type="dxa"/>
          </w:tcPr>
          <w:p w:rsidR="006B459A" w:rsidRDefault="006B459A" w:rsidP="006A587A">
            <w:pPr>
              <w:pStyle w:val="Subheading"/>
            </w:pPr>
            <w:r>
              <w:t>Search</w:t>
            </w:r>
          </w:p>
        </w:tc>
        <w:tc>
          <w:tcPr>
            <w:tcW w:w="7218" w:type="dxa"/>
          </w:tcPr>
          <w:p w:rsidR="006B459A" w:rsidRDefault="006B459A" w:rsidP="006A587A">
            <w:pPr>
              <w:pStyle w:val="BodyText"/>
            </w:pPr>
            <w:r>
              <w:t>When pressed this will initiate a look-up search if one is available.</w:t>
            </w:r>
          </w:p>
        </w:tc>
      </w:tr>
      <w:tr w:rsidR="006B459A" w:rsidTr="006A587A">
        <w:trPr>
          <w:cantSplit/>
        </w:trPr>
        <w:tc>
          <w:tcPr>
            <w:tcW w:w="2437" w:type="dxa"/>
          </w:tcPr>
          <w:p w:rsidR="006B459A" w:rsidRDefault="006B459A" w:rsidP="006A587A">
            <w:pPr>
              <w:pStyle w:val="Subheading"/>
            </w:pPr>
            <w:r>
              <w:t>Reset</w:t>
            </w:r>
          </w:p>
        </w:tc>
        <w:tc>
          <w:tcPr>
            <w:tcW w:w="7218" w:type="dxa"/>
          </w:tcPr>
          <w:p w:rsidR="006B459A" w:rsidRDefault="006B459A" w:rsidP="00EF7866">
            <w:pPr>
              <w:pStyle w:val="BodyText"/>
            </w:pPr>
            <w:r>
              <w:t xml:space="preserve">When this is pressed the filters criteria is reset back to its default state which is to include all current and </w:t>
            </w:r>
            <w:r w:rsidR="00EF7866">
              <w:t>future</w:t>
            </w:r>
            <w:r>
              <w:t xml:space="preserve"> period batches. </w:t>
            </w:r>
          </w:p>
        </w:tc>
      </w:tr>
      <w:tr w:rsidR="006B459A" w:rsidTr="006A587A">
        <w:trPr>
          <w:cantSplit/>
        </w:trPr>
        <w:tc>
          <w:tcPr>
            <w:tcW w:w="2437" w:type="dxa"/>
          </w:tcPr>
          <w:p w:rsidR="006B459A" w:rsidRDefault="006B459A" w:rsidP="006A587A">
            <w:pPr>
              <w:pStyle w:val="Subheading"/>
            </w:pPr>
            <w:r>
              <w:t>Close</w:t>
            </w:r>
          </w:p>
        </w:tc>
        <w:tc>
          <w:tcPr>
            <w:tcW w:w="7218" w:type="dxa"/>
          </w:tcPr>
          <w:p w:rsidR="006B459A" w:rsidRDefault="006B459A" w:rsidP="002029D9">
            <w:pPr>
              <w:pStyle w:val="BodyText"/>
            </w:pPr>
            <w:r>
              <w:t xml:space="preserve">This exits the window and returns to the </w:t>
            </w:r>
            <w:r w:rsidR="002029D9">
              <w:t>Creditors</w:t>
            </w:r>
            <w:r>
              <w:t xml:space="preserve"> Batches window which is refreshed based on the criteria entered here.</w:t>
            </w:r>
          </w:p>
        </w:tc>
      </w:tr>
    </w:tbl>
    <w:p w:rsidR="006B459A" w:rsidRDefault="006B459A" w:rsidP="006B459A">
      <w:pPr>
        <w:pStyle w:val="BodyText"/>
        <w:rPr>
          <w:rFonts w:ascii="Arial" w:hAnsi="Arial"/>
          <w:b/>
          <w:bCs/>
          <w:sz w:val="22"/>
        </w:rPr>
      </w:pPr>
    </w:p>
    <w:p w:rsidR="00D46C58" w:rsidRDefault="00D46C58" w:rsidP="00D46C58">
      <w:pPr>
        <w:pStyle w:val="Heading3"/>
        <w:ind w:left="0"/>
      </w:pPr>
      <w:r>
        <w:lastRenderedPageBreak/>
        <w:t>CL System Parameters – Operating Options</w:t>
      </w:r>
    </w:p>
    <w:p w:rsidR="00D46C58" w:rsidRDefault="00622D3F" w:rsidP="00D46C58">
      <w:pPr>
        <w:rPr>
          <w:i/>
          <w:iCs/>
        </w:rPr>
      </w:pPr>
      <w:r>
        <w:rPr>
          <w:noProof/>
        </w:rPr>
        <w:pict>
          <v:shape id="_x0000_i1033" type="#_x0000_t75" style="width:445.5pt;height:371.25pt;visibility:visible;mso-wrap-style:square">
            <v:imagedata r:id="rId18" o:title=""/>
          </v:shape>
        </w:pict>
      </w:r>
    </w:p>
    <w:p w:rsidR="008F431A" w:rsidRDefault="008F431A" w:rsidP="00D46C58">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D46C58" w:rsidRPr="007E7A37" w:rsidTr="006A587A">
        <w:trPr>
          <w:cantSplit/>
        </w:trPr>
        <w:tc>
          <w:tcPr>
            <w:tcW w:w="2410" w:type="dxa"/>
          </w:tcPr>
          <w:p w:rsidR="00D46C58" w:rsidRDefault="00D46C58" w:rsidP="006A587A">
            <w:pPr>
              <w:pStyle w:val="Subheading"/>
            </w:pPr>
          </w:p>
        </w:tc>
        <w:tc>
          <w:tcPr>
            <w:tcW w:w="7088" w:type="dxa"/>
          </w:tcPr>
          <w:p w:rsidR="00D46C58" w:rsidRPr="007E7A37" w:rsidRDefault="00D46C58" w:rsidP="006A587A">
            <w:pPr>
              <w:pStyle w:val="BodyText"/>
            </w:pPr>
            <w:r>
              <w:t>This window appears when you confirm your responses in the ‘Transaction Entry Settings’ window.</w:t>
            </w:r>
          </w:p>
        </w:tc>
      </w:tr>
      <w:tr w:rsidR="00D46C58" w:rsidTr="006A587A">
        <w:trPr>
          <w:cantSplit/>
        </w:trPr>
        <w:tc>
          <w:tcPr>
            <w:tcW w:w="2410" w:type="dxa"/>
          </w:tcPr>
          <w:p w:rsidR="00D46C58" w:rsidRDefault="00D46C58" w:rsidP="006A587A">
            <w:pPr>
              <w:pStyle w:val="Subheading"/>
            </w:pPr>
            <w:r>
              <w:t>Purpose</w:t>
            </w:r>
          </w:p>
        </w:tc>
        <w:tc>
          <w:tcPr>
            <w:tcW w:w="7088" w:type="dxa"/>
          </w:tcPr>
          <w:p w:rsidR="00D46C58" w:rsidRDefault="00D46C58" w:rsidP="00D46C58">
            <w:pPr>
              <w:pStyle w:val="BodyText"/>
            </w:pPr>
            <w:r>
              <w:t>This window contains Creditors Ledger configuration options.</w:t>
            </w:r>
          </w:p>
        </w:tc>
      </w:tr>
      <w:tr w:rsidR="00D46C58" w:rsidTr="006A587A">
        <w:trPr>
          <w:cantSplit/>
        </w:trPr>
        <w:tc>
          <w:tcPr>
            <w:tcW w:w="2410" w:type="dxa"/>
          </w:tcPr>
          <w:p w:rsidR="00D46C58" w:rsidRPr="00F41849" w:rsidRDefault="00D46C58" w:rsidP="006A587A">
            <w:pPr>
              <w:pStyle w:val="Subheading"/>
              <w:rPr>
                <w:i/>
              </w:rPr>
            </w:pPr>
            <w:r w:rsidRPr="00F41849">
              <w:rPr>
                <w:i/>
              </w:rPr>
              <w:t>Note</w:t>
            </w:r>
          </w:p>
        </w:tc>
        <w:tc>
          <w:tcPr>
            <w:tcW w:w="7088" w:type="dxa"/>
            <w:shd w:val="pct12" w:color="auto" w:fill="auto"/>
          </w:tcPr>
          <w:p w:rsidR="00D46C58" w:rsidRDefault="00D46C58" w:rsidP="006A587A">
            <w:pPr>
              <w:pStyle w:val="BodyText"/>
            </w:pPr>
            <w:r>
              <w:t xml:space="preserve">The configuration options in this window apply to </w:t>
            </w:r>
            <w:r w:rsidRPr="0089676B">
              <w:rPr>
                <w:b/>
              </w:rPr>
              <w:t>ALL</w:t>
            </w:r>
            <w:r>
              <w:t xml:space="preserve"> companies.</w:t>
            </w:r>
          </w:p>
        </w:tc>
      </w:tr>
    </w:tbl>
    <w:p w:rsidR="00D46C58" w:rsidRDefault="00D46C58" w:rsidP="00D46C58"/>
    <w:p w:rsidR="00D46C58" w:rsidRDefault="00D46C58" w:rsidP="00D46C58">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D46C58" w:rsidTr="006A587A">
        <w:trPr>
          <w:cantSplit/>
        </w:trPr>
        <w:tc>
          <w:tcPr>
            <w:tcW w:w="2410" w:type="dxa"/>
          </w:tcPr>
          <w:p w:rsidR="00D46C58" w:rsidRDefault="00D46C58" w:rsidP="006A587A">
            <w:pPr>
              <w:pStyle w:val="Subheading"/>
            </w:pPr>
            <w:r w:rsidRPr="00F34A82">
              <w:t>Audit report must be printed before period can be closed</w:t>
            </w:r>
          </w:p>
        </w:tc>
        <w:tc>
          <w:tcPr>
            <w:tcW w:w="7092" w:type="dxa"/>
          </w:tcPr>
          <w:p w:rsidR="00D46C58" w:rsidRDefault="00D46C58" w:rsidP="006A587A">
            <w:pPr>
              <w:pStyle w:val="BodyText"/>
            </w:pPr>
            <w:r>
              <w:t>If this is s</w:t>
            </w:r>
            <w:r w:rsidRPr="00F34A82">
              <w:t xml:space="preserve">et the </w:t>
            </w:r>
            <w:r>
              <w:t xml:space="preserve">current </w:t>
            </w:r>
            <w:r w:rsidRPr="00F34A82">
              <w:t xml:space="preserve">period cannot be closed until </w:t>
            </w:r>
            <w:r>
              <w:t xml:space="preserve">all transactions have been printed on </w:t>
            </w:r>
            <w:r w:rsidRPr="00F34A82">
              <w:t xml:space="preserve">the audit report.  </w:t>
            </w:r>
            <w:r>
              <w:t xml:space="preserve">If this is </w:t>
            </w:r>
            <w:r w:rsidRPr="00F34A82">
              <w:t>not set, close period automatically mark</w:t>
            </w:r>
            <w:r>
              <w:t>s</w:t>
            </w:r>
            <w:r w:rsidRPr="00F34A82">
              <w:t xml:space="preserve"> all transactions </w:t>
            </w:r>
            <w:r>
              <w:t>(</w:t>
            </w:r>
            <w:r w:rsidRPr="00F34A82">
              <w:t>that have not been printed on an audit report</w:t>
            </w:r>
            <w:r>
              <w:t>)</w:t>
            </w:r>
            <w:r w:rsidRPr="00F34A82">
              <w:t xml:space="preserve"> as having been included </w:t>
            </w:r>
            <w:r>
              <w:t xml:space="preserve">on the latest audit report </w:t>
            </w:r>
            <w:r w:rsidRPr="00F34A82">
              <w:t>and increment</w:t>
            </w:r>
            <w:r>
              <w:t>s</w:t>
            </w:r>
            <w:r w:rsidRPr="00F34A82">
              <w:t xml:space="preserve"> the audit report number.  This mean</w:t>
            </w:r>
            <w:r>
              <w:t>s</w:t>
            </w:r>
            <w:r w:rsidRPr="00F34A82">
              <w:t xml:space="preserve"> that historical audit reports can be produced regardless of the new parameters setting.</w:t>
            </w:r>
          </w:p>
        </w:tc>
      </w:tr>
      <w:tr w:rsidR="00D46C58" w:rsidTr="006A587A">
        <w:trPr>
          <w:cantSplit/>
        </w:trPr>
        <w:tc>
          <w:tcPr>
            <w:tcW w:w="2410" w:type="dxa"/>
          </w:tcPr>
          <w:p w:rsidR="00D46C58" w:rsidRPr="00BF3DD0" w:rsidRDefault="00D46C58" w:rsidP="006A587A">
            <w:pPr>
              <w:pStyle w:val="Subheading"/>
              <w:rPr>
                <w:i/>
              </w:rPr>
            </w:pPr>
            <w:r w:rsidRPr="00BF3DD0">
              <w:rPr>
                <w:i/>
              </w:rPr>
              <w:t>Note</w:t>
            </w:r>
          </w:p>
        </w:tc>
        <w:tc>
          <w:tcPr>
            <w:tcW w:w="7092" w:type="dxa"/>
            <w:shd w:val="pct12" w:color="auto" w:fill="auto"/>
          </w:tcPr>
          <w:p w:rsidR="00D46C58" w:rsidRDefault="00D46C58" w:rsidP="006A587A">
            <w:pPr>
              <w:pStyle w:val="BodyText"/>
            </w:pPr>
            <w:r>
              <w:t xml:space="preserve">In multi-company systems, when close period automatically marks transactions as having been included on the latest audit report all transactions are included regardless of whether or not the period is being closed for a single company.  </w:t>
            </w:r>
          </w:p>
        </w:tc>
      </w:tr>
    </w:tbl>
    <w:p w:rsidR="006B459A" w:rsidRDefault="006B459A" w:rsidP="00AF5AC0">
      <w:pPr>
        <w:pStyle w:val="BodyText"/>
        <w:rPr>
          <w:rFonts w:ascii="Arial" w:hAnsi="Arial"/>
          <w:b/>
          <w:bCs/>
          <w:sz w:val="22"/>
        </w:rPr>
      </w:pPr>
    </w:p>
    <w:p w:rsidR="001068B5" w:rsidRDefault="008F431A" w:rsidP="001068B5">
      <w:pPr>
        <w:pStyle w:val="Heading3"/>
        <w:ind w:left="0"/>
      </w:pPr>
      <w:r>
        <w:br w:type="page"/>
      </w:r>
      <w:r w:rsidR="001068B5">
        <w:lastRenderedPageBreak/>
        <w:t>CL End of Period</w:t>
      </w:r>
    </w:p>
    <w:p w:rsidR="001068B5" w:rsidRDefault="00622D3F" w:rsidP="001068B5">
      <w:pPr>
        <w:pStyle w:val="BodyText"/>
        <w:rPr>
          <w:rFonts w:ascii="Arial" w:hAnsi="Arial"/>
          <w:b/>
          <w:bCs/>
          <w:sz w:val="22"/>
        </w:rPr>
      </w:pPr>
      <w:r>
        <w:rPr>
          <w:noProof/>
        </w:rPr>
        <w:pict>
          <v:shape id="_x0000_i1034" type="#_x0000_t75" style="width:461.25pt;height:549pt;visibility:visible;mso-wrap-style:square">
            <v:imagedata r:id="rId19" o:title=""/>
          </v:shape>
        </w:pict>
      </w:r>
    </w:p>
    <w:p w:rsidR="00996F2B" w:rsidRDefault="0019004E" w:rsidP="001068B5">
      <w:pPr>
        <w:pStyle w:val="BodyText"/>
        <w:rPr>
          <w:rFonts w:ascii="Arial" w:hAnsi="Arial"/>
          <w:b/>
          <w:bCs/>
          <w:sz w:val="22"/>
        </w:rPr>
      </w:pPr>
      <w:r>
        <w:rPr>
          <w:rFonts w:ascii="Arial" w:hAnsi="Arial"/>
          <w:b/>
          <w:bCs/>
          <w:sz w:val="22"/>
        </w:rPr>
        <w:br w:type="page"/>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1068B5" w:rsidTr="006A587A">
        <w:trPr>
          <w:cantSplit/>
        </w:trPr>
        <w:tc>
          <w:tcPr>
            <w:tcW w:w="2410" w:type="dxa"/>
          </w:tcPr>
          <w:p w:rsidR="001068B5" w:rsidRDefault="001068B5" w:rsidP="006A587A">
            <w:pPr>
              <w:pStyle w:val="Subheading"/>
            </w:pPr>
            <w:r>
              <w:t xml:space="preserve">Print audit report? </w:t>
            </w:r>
          </w:p>
        </w:tc>
        <w:tc>
          <w:tcPr>
            <w:tcW w:w="7092" w:type="dxa"/>
          </w:tcPr>
          <w:p w:rsidR="001068B5" w:rsidRDefault="001068B5" w:rsidP="006A587A">
            <w:pPr>
              <w:pStyle w:val="BodyText"/>
            </w:pPr>
            <w:r w:rsidRPr="00DC3330">
              <w:rPr>
                <w:i/>
              </w:rPr>
              <w:t>(Only available if there are any transactions that have not yet appeared on an audit report)</w:t>
            </w:r>
            <w:r>
              <w:t xml:space="preserve"> Set this to produce the audit report. This will automatically increase the next audit report sequence number. </w:t>
            </w:r>
          </w:p>
        </w:tc>
      </w:tr>
      <w:tr w:rsidR="001068B5" w:rsidTr="006A587A">
        <w:trPr>
          <w:cantSplit/>
        </w:trPr>
        <w:tc>
          <w:tcPr>
            <w:tcW w:w="2410" w:type="dxa"/>
          </w:tcPr>
          <w:p w:rsidR="001068B5" w:rsidRDefault="001068B5" w:rsidP="00996F2B">
            <w:pPr>
              <w:pStyle w:val="Subheading"/>
            </w:pPr>
            <w:r>
              <w:t xml:space="preserve">Produce aged </w:t>
            </w:r>
            <w:r w:rsidR="00996F2B">
              <w:t xml:space="preserve">transactions </w:t>
            </w:r>
            <w:r>
              <w:t>report?</w:t>
            </w:r>
          </w:p>
        </w:tc>
        <w:tc>
          <w:tcPr>
            <w:tcW w:w="7092" w:type="dxa"/>
          </w:tcPr>
          <w:p w:rsidR="001068B5" w:rsidRDefault="001068B5" w:rsidP="00996F2B">
            <w:pPr>
              <w:pStyle w:val="BodyText"/>
            </w:pPr>
            <w:r>
              <w:t xml:space="preserve">Set this to produce a detailed aged </w:t>
            </w:r>
            <w:r w:rsidR="00996F2B">
              <w:t>transactions</w:t>
            </w:r>
            <w:r>
              <w:t xml:space="preserve"> report.</w:t>
            </w:r>
          </w:p>
        </w:tc>
      </w:tr>
      <w:tr w:rsidR="001068B5" w:rsidTr="006A587A">
        <w:trPr>
          <w:cantSplit/>
        </w:trPr>
        <w:tc>
          <w:tcPr>
            <w:tcW w:w="2410" w:type="dxa"/>
          </w:tcPr>
          <w:p w:rsidR="001068B5" w:rsidRDefault="001068B5" w:rsidP="006A587A">
            <w:pPr>
              <w:pStyle w:val="Subheading"/>
            </w:pPr>
            <w:r>
              <w:t>Export?</w:t>
            </w:r>
          </w:p>
        </w:tc>
        <w:tc>
          <w:tcPr>
            <w:tcW w:w="7092" w:type="dxa"/>
          </w:tcPr>
          <w:p w:rsidR="001068B5" w:rsidRDefault="001068B5" w:rsidP="00996F2B">
            <w:pPr>
              <w:pStyle w:val="BodyText"/>
            </w:pPr>
            <w:r w:rsidRPr="00DC3330">
              <w:rPr>
                <w:i/>
              </w:rPr>
              <w:t xml:space="preserve">(Only available if the aged </w:t>
            </w:r>
            <w:r w:rsidR="00996F2B">
              <w:rPr>
                <w:i/>
              </w:rPr>
              <w:t>transactions</w:t>
            </w:r>
            <w:r w:rsidRPr="00DC3330">
              <w:rPr>
                <w:i/>
              </w:rPr>
              <w:t xml:space="preserve"> report is being produced)</w:t>
            </w:r>
            <w:r>
              <w:t xml:space="preserve"> Set this to export rather than print the aged </w:t>
            </w:r>
            <w:r w:rsidR="00996F2B">
              <w:t>transactions</w:t>
            </w:r>
            <w:r>
              <w:t xml:space="preserve"> report.</w:t>
            </w:r>
          </w:p>
        </w:tc>
      </w:tr>
      <w:tr w:rsidR="001068B5" w:rsidTr="006A587A">
        <w:trPr>
          <w:cantSplit/>
        </w:trPr>
        <w:tc>
          <w:tcPr>
            <w:tcW w:w="2410" w:type="dxa"/>
          </w:tcPr>
          <w:p w:rsidR="001068B5" w:rsidRDefault="001068B5" w:rsidP="006A587A">
            <w:pPr>
              <w:pStyle w:val="Subheading"/>
            </w:pPr>
            <w:r>
              <w:t>Print company trial balance?</w:t>
            </w:r>
          </w:p>
        </w:tc>
        <w:tc>
          <w:tcPr>
            <w:tcW w:w="7092" w:type="dxa"/>
          </w:tcPr>
          <w:p w:rsidR="001068B5" w:rsidRDefault="001068B5" w:rsidP="006A587A">
            <w:pPr>
              <w:pStyle w:val="BodyText"/>
            </w:pPr>
            <w:r>
              <w:t>Set this to produce a company trial balance report.</w:t>
            </w:r>
          </w:p>
        </w:tc>
      </w:tr>
    </w:tbl>
    <w:p w:rsidR="006B459A" w:rsidRDefault="006B459A" w:rsidP="00AF5AC0">
      <w:pPr>
        <w:pStyle w:val="BodyText"/>
        <w:rPr>
          <w:rFonts w:ascii="Arial" w:hAnsi="Arial"/>
          <w:b/>
          <w:bCs/>
          <w:sz w:val="22"/>
        </w:rPr>
      </w:pPr>
    </w:p>
    <w:p w:rsidR="006B459A" w:rsidRDefault="006B459A" w:rsidP="00AF5AC0">
      <w:pPr>
        <w:pStyle w:val="BodyText"/>
        <w:rPr>
          <w:rFonts w:ascii="Arial" w:hAnsi="Arial"/>
          <w:b/>
          <w:bCs/>
          <w:sz w:val="22"/>
        </w:rPr>
      </w:pPr>
    </w:p>
    <w:p w:rsidR="00CC3456" w:rsidRDefault="001859C5" w:rsidP="00CC3456">
      <w:pPr>
        <w:pStyle w:val="Heading3"/>
        <w:ind w:left="0"/>
      </w:pPr>
      <w:r>
        <w:t>C</w:t>
      </w:r>
      <w:r w:rsidR="00CC3456">
        <w:t>L Company Totals – This Period</w:t>
      </w:r>
    </w:p>
    <w:p w:rsidR="00CC3456" w:rsidRDefault="000B7B3F" w:rsidP="00CC3456">
      <w:pPr>
        <w:rPr>
          <w:noProof/>
        </w:rPr>
      </w:pPr>
      <w:r>
        <w:rPr>
          <w:noProof/>
        </w:rPr>
        <w:pict>
          <v:shape id="_x0000_i1035" type="#_x0000_t75" style="width:468pt;height:325.5pt;visibility:visible;mso-wrap-style:square">
            <v:imagedata r:id="rId20" o:title=""/>
          </v:shape>
        </w:pict>
      </w:r>
    </w:p>
    <w:p w:rsidR="0019004E" w:rsidRDefault="0019004E" w:rsidP="00CC3456"/>
    <w:tbl>
      <w:tblPr>
        <w:tblW w:w="0" w:type="auto"/>
        <w:tblLayout w:type="fixed"/>
        <w:tblCellMar>
          <w:left w:w="142" w:type="dxa"/>
          <w:right w:w="142" w:type="dxa"/>
        </w:tblCellMar>
        <w:tblLook w:val="0000" w:firstRow="0" w:lastRow="0" w:firstColumn="0" w:lastColumn="0" w:noHBand="0" w:noVBand="0"/>
      </w:tblPr>
      <w:tblGrid>
        <w:gridCol w:w="2410"/>
        <w:gridCol w:w="7230"/>
      </w:tblGrid>
      <w:tr w:rsidR="00CC3456" w:rsidTr="006A587A">
        <w:trPr>
          <w:cantSplit/>
        </w:trPr>
        <w:tc>
          <w:tcPr>
            <w:tcW w:w="2410" w:type="dxa"/>
          </w:tcPr>
          <w:p w:rsidR="00CC3456" w:rsidRDefault="00CC3456" w:rsidP="006A587A">
            <w:pPr>
              <w:pStyle w:val="Subheading"/>
            </w:pPr>
            <w:r>
              <w:t>Purpose</w:t>
            </w:r>
          </w:p>
        </w:tc>
        <w:tc>
          <w:tcPr>
            <w:tcW w:w="7230" w:type="dxa"/>
          </w:tcPr>
          <w:p w:rsidR="00CC3456" w:rsidRDefault="00CC3456" w:rsidP="006A587A">
            <w:pPr>
              <w:pStyle w:val="BodyText"/>
            </w:pPr>
            <w:r>
              <w:t>This window displays the company control totals for the current and next periods, it also shows totals for any un-posted batches.</w:t>
            </w:r>
          </w:p>
          <w:p w:rsidR="00CC3456" w:rsidRDefault="00CC3456" w:rsidP="006A587A">
            <w:pPr>
              <w:pStyle w:val="BodyText"/>
            </w:pPr>
            <w:r>
              <w:t>The un-posted balances include the totals of un-posted batches for both the current and next periods.</w:t>
            </w:r>
          </w:p>
        </w:tc>
      </w:tr>
    </w:tbl>
    <w:p w:rsidR="00CC3456" w:rsidRDefault="00CC3456" w:rsidP="00CC3456">
      <w:pPr>
        <w:pStyle w:val="BodyText"/>
        <w:rPr>
          <w:rFonts w:ascii="Arial" w:hAnsi="Arial"/>
          <w:b/>
          <w:bCs/>
          <w:sz w:val="22"/>
        </w:rPr>
      </w:pPr>
    </w:p>
    <w:p w:rsidR="006B459A" w:rsidRDefault="006B459A" w:rsidP="00AF5AC0">
      <w:pPr>
        <w:pStyle w:val="BodyText"/>
        <w:rPr>
          <w:rFonts w:ascii="Arial" w:hAnsi="Arial"/>
          <w:b/>
          <w:bCs/>
          <w:sz w:val="22"/>
        </w:rPr>
      </w:pPr>
    </w:p>
    <w:p w:rsidR="006B2F1C" w:rsidRDefault="006B2F1C" w:rsidP="006B2F1C">
      <w:pPr>
        <w:pStyle w:val="Heading3"/>
        <w:ind w:left="0"/>
      </w:pPr>
      <w:r>
        <w:lastRenderedPageBreak/>
        <w:t>CL Audit Report</w:t>
      </w:r>
    </w:p>
    <w:p w:rsidR="006B2F1C" w:rsidRDefault="0019004E" w:rsidP="006B2F1C">
      <w:pPr>
        <w:rPr>
          <w:i/>
          <w:iCs/>
        </w:rPr>
      </w:pPr>
      <w:r>
        <w:rPr>
          <w:i/>
          <w:iCs/>
        </w:rPr>
        <w:t xml:space="preserve"> </w:t>
      </w:r>
      <w:r w:rsidR="00622D3F">
        <w:rPr>
          <w:noProof/>
        </w:rPr>
        <w:pict>
          <v:shape id="_x0000_i1036" type="#_x0000_t75" style="width:339.75pt;height:295.5pt;visibility:visible;mso-wrap-style:square">
            <v:imagedata r:id="rId21" o:title=""/>
          </v:shape>
        </w:pict>
      </w:r>
    </w:p>
    <w:p w:rsidR="006B2F1C" w:rsidRDefault="006B2F1C" w:rsidP="006B2F1C">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230"/>
      </w:tblGrid>
      <w:tr w:rsidR="006B2F1C" w:rsidTr="00594246">
        <w:trPr>
          <w:cantSplit/>
        </w:trPr>
        <w:tc>
          <w:tcPr>
            <w:tcW w:w="2410" w:type="dxa"/>
          </w:tcPr>
          <w:p w:rsidR="006B2F1C" w:rsidRDefault="006B2F1C" w:rsidP="00594246">
            <w:pPr>
              <w:pStyle w:val="subheading0"/>
            </w:pPr>
            <w:r>
              <w:t>Purpose</w:t>
            </w:r>
          </w:p>
        </w:tc>
        <w:tc>
          <w:tcPr>
            <w:tcW w:w="7230" w:type="dxa"/>
          </w:tcPr>
          <w:p w:rsidR="006B2F1C" w:rsidRDefault="006B2F1C" w:rsidP="00594246">
            <w:pPr>
              <w:pStyle w:val="BodyText"/>
            </w:pPr>
            <w:r>
              <w:t>This window enables you to enter selection options for the audit report. Depending on system configuration the audit report must be printed and the audit report number incremented before the current period can be closed.</w:t>
            </w:r>
          </w:p>
        </w:tc>
      </w:tr>
    </w:tbl>
    <w:p w:rsidR="006B2F1C" w:rsidRDefault="006B2F1C" w:rsidP="006B2F1C">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6B2F1C" w:rsidTr="00594246">
        <w:trPr>
          <w:cantSplit/>
        </w:trPr>
        <w:tc>
          <w:tcPr>
            <w:tcW w:w="2410" w:type="dxa"/>
          </w:tcPr>
          <w:p w:rsidR="006B2F1C" w:rsidRDefault="006B2F1C" w:rsidP="00594246">
            <w:pPr>
              <w:pStyle w:val="subheading0"/>
            </w:pPr>
            <w:r>
              <w:t xml:space="preserve">Number of batches </w:t>
            </w:r>
          </w:p>
        </w:tc>
        <w:tc>
          <w:tcPr>
            <w:tcW w:w="7092" w:type="dxa"/>
          </w:tcPr>
          <w:p w:rsidR="006B2F1C" w:rsidRDefault="006B2F1C" w:rsidP="00594246">
            <w:pPr>
              <w:pStyle w:val="BodyText"/>
            </w:pPr>
            <w:r>
              <w:rPr>
                <w:i/>
                <w:iCs/>
              </w:rPr>
              <w:t>(Display only.)</w:t>
            </w:r>
            <w:r>
              <w:t xml:space="preserve"> The number of batches that are open, and that have been posted and printed since the audit report number was last incremented.</w:t>
            </w:r>
          </w:p>
        </w:tc>
      </w:tr>
      <w:tr w:rsidR="006B2F1C" w:rsidTr="00594246">
        <w:trPr>
          <w:cantSplit/>
        </w:trPr>
        <w:tc>
          <w:tcPr>
            <w:tcW w:w="2410" w:type="dxa"/>
          </w:tcPr>
          <w:p w:rsidR="006B2F1C" w:rsidRDefault="006B2F1C" w:rsidP="00594246">
            <w:pPr>
              <w:pStyle w:val="subheading0"/>
            </w:pPr>
            <w:r>
              <w:t>Current audit report</w:t>
            </w:r>
          </w:p>
        </w:tc>
        <w:tc>
          <w:tcPr>
            <w:tcW w:w="7092" w:type="dxa"/>
          </w:tcPr>
          <w:p w:rsidR="006B2F1C" w:rsidRDefault="006B2F1C" w:rsidP="00594246">
            <w:pPr>
              <w:pStyle w:val="BodyText"/>
            </w:pPr>
            <w:r>
              <w:t xml:space="preserve">The number of the current audit report and the dates of the first and last posted batches it relates to. If the current audit report contains no posted batches, the </w:t>
            </w:r>
            <w:r w:rsidR="000A138D">
              <w:t>words ‘is empty’ appear</w:t>
            </w:r>
            <w:r>
              <w:t xml:space="preserve"> alongside the number. </w:t>
            </w:r>
          </w:p>
        </w:tc>
      </w:tr>
      <w:tr w:rsidR="006B2F1C" w:rsidTr="00594246">
        <w:trPr>
          <w:cantSplit/>
        </w:trPr>
        <w:tc>
          <w:tcPr>
            <w:tcW w:w="2410" w:type="dxa"/>
          </w:tcPr>
          <w:p w:rsidR="006B2F1C" w:rsidRDefault="006B2F1C" w:rsidP="00594246">
            <w:pPr>
              <w:pStyle w:val="subheading0"/>
            </w:pPr>
            <w:r>
              <w:t>Print/Reprint audit report from...to</w:t>
            </w:r>
          </w:p>
        </w:tc>
        <w:tc>
          <w:tcPr>
            <w:tcW w:w="7092" w:type="dxa"/>
          </w:tcPr>
          <w:p w:rsidR="006B2F1C" w:rsidRDefault="006B2F1C" w:rsidP="00594246">
            <w:pPr>
              <w:pStyle w:val="BodyText"/>
            </w:pPr>
            <w:r>
              <w:rPr>
                <w:i/>
                <w:iCs/>
              </w:rPr>
              <w:t xml:space="preserve">(The label for these prompts differ between ‘Print’ and ‘Reprint’ depending on whether or not there are posted batches in the current audit report) </w:t>
            </w:r>
            <w:r>
              <w:t>Enter the numbers of the audit reports you want to print or export. The default is the current report. A search is available.</w:t>
            </w:r>
          </w:p>
        </w:tc>
      </w:tr>
      <w:tr w:rsidR="006B2F1C" w:rsidTr="00594246">
        <w:trPr>
          <w:cantSplit/>
        </w:trPr>
        <w:tc>
          <w:tcPr>
            <w:tcW w:w="2410" w:type="dxa"/>
          </w:tcPr>
          <w:p w:rsidR="006B2F1C" w:rsidRPr="00E11BA7" w:rsidRDefault="006B2F1C" w:rsidP="00594246">
            <w:pPr>
              <w:pStyle w:val="subheading0"/>
              <w:rPr>
                <w:i/>
              </w:rPr>
            </w:pPr>
            <w:r w:rsidRPr="00E11BA7">
              <w:rPr>
                <w:i/>
              </w:rPr>
              <w:t>Note</w:t>
            </w:r>
          </w:p>
        </w:tc>
        <w:tc>
          <w:tcPr>
            <w:tcW w:w="7092" w:type="dxa"/>
            <w:shd w:val="pct12" w:color="auto" w:fill="auto"/>
          </w:tcPr>
          <w:p w:rsidR="006B2F1C" w:rsidRPr="00E11BA7" w:rsidRDefault="006B2F1C" w:rsidP="00594246">
            <w:pPr>
              <w:pStyle w:val="BodyText"/>
              <w:rPr>
                <w:iCs/>
              </w:rPr>
            </w:pPr>
            <w:r>
              <w:rPr>
                <w:iCs/>
              </w:rPr>
              <w:t xml:space="preserve">Further options controlling the report content (for detailed reports only) are available when you press the ‘Options’ button within the ‘Print Options’ window. </w:t>
            </w:r>
          </w:p>
        </w:tc>
      </w:tr>
    </w:tbl>
    <w:p w:rsidR="006B459A" w:rsidRDefault="006B459A" w:rsidP="00AF5AC0">
      <w:pPr>
        <w:pStyle w:val="BodyText"/>
        <w:rPr>
          <w:rFonts w:ascii="Arial" w:hAnsi="Arial"/>
          <w:b/>
          <w:bCs/>
          <w:sz w:val="22"/>
        </w:rPr>
      </w:pPr>
    </w:p>
    <w:p w:rsidR="00827997" w:rsidRDefault="00827997" w:rsidP="00AF5AC0">
      <w:pPr>
        <w:pStyle w:val="BodyText"/>
        <w:rPr>
          <w:rFonts w:ascii="Arial" w:hAnsi="Arial"/>
          <w:b/>
          <w:bCs/>
          <w:sz w:val="22"/>
        </w:rPr>
      </w:pPr>
    </w:p>
    <w:p w:rsidR="00F42C3D" w:rsidRDefault="00F42C3D" w:rsidP="00AF5AC0">
      <w:pPr>
        <w:pStyle w:val="BodyText"/>
        <w:rPr>
          <w:rFonts w:ascii="Arial" w:hAnsi="Arial"/>
          <w:b/>
          <w:bCs/>
          <w:sz w:val="22"/>
        </w:rPr>
      </w:pPr>
    </w:p>
    <w:p w:rsidR="00F42C3D" w:rsidRDefault="00F42C3D" w:rsidP="00AF5AC0">
      <w:pPr>
        <w:pStyle w:val="BodyText"/>
        <w:rPr>
          <w:rFonts w:ascii="Arial" w:hAnsi="Arial"/>
          <w:b/>
          <w:bCs/>
          <w:sz w:val="22"/>
        </w:rPr>
      </w:pPr>
    </w:p>
    <w:p w:rsidR="00F42C3D" w:rsidRDefault="00F42C3D" w:rsidP="00AF5AC0">
      <w:pPr>
        <w:pStyle w:val="BodyText"/>
        <w:rPr>
          <w:rFonts w:ascii="Arial" w:hAnsi="Arial"/>
          <w:b/>
          <w:bCs/>
          <w:sz w:val="22"/>
        </w:rPr>
      </w:pPr>
    </w:p>
    <w:p w:rsidR="00F42C3D" w:rsidRDefault="00F42C3D" w:rsidP="00AF5AC0">
      <w:pPr>
        <w:pStyle w:val="BodyText"/>
        <w:rPr>
          <w:rFonts w:ascii="Arial" w:hAnsi="Arial"/>
          <w:b/>
          <w:bCs/>
          <w:sz w:val="22"/>
        </w:rPr>
      </w:pPr>
    </w:p>
    <w:sectPr w:rsidR="00F42C3D">
      <w:headerReference w:type="even" r:id="rId22"/>
      <w:headerReference w:type="default" r:id="rId23"/>
      <w:footerReference w:type="even" r:id="rId24"/>
      <w:footerReference w:type="default" r:id="rId25"/>
      <w:headerReference w:type="first" r:id="rId26"/>
      <w:footerReference w:type="first" r:id="rId27"/>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DBB" w:rsidRDefault="00ED0DBB">
      <w:r>
        <w:separator/>
      </w:r>
    </w:p>
  </w:endnote>
  <w:endnote w:type="continuationSeparator" w:id="0">
    <w:p w:rsidR="00ED0DBB" w:rsidRDefault="00ED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13" w:rsidRDefault="006329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6C07CA">
      <w:tc>
        <w:tcPr>
          <w:tcW w:w="2178" w:type="dxa"/>
        </w:tcPr>
        <w:p w:rsidR="006C07CA" w:rsidRDefault="006C07CA">
          <w:pPr>
            <w:pStyle w:val="Footer"/>
            <w:rPr>
              <w:rFonts w:ascii="Arial" w:hAnsi="Arial"/>
              <w:b/>
              <w:sz w:val="24"/>
            </w:rPr>
          </w:pPr>
          <w:r>
            <w:rPr>
              <w:rFonts w:ascii="Arial" w:hAnsi="Arial"/>
              <w:b/>
              <w:sz w:val="24"/>
            </w:rPr>
            <w:t>Author</w:t>
          </w:r>
        </w:p>
      </w:tc>
      <w:tc>
        <w:tcPr>
          <w:tcW w:w="8130" w:type="dxa"/>
          <w:gridSpan w:val="2"/>
          <w:vAlign w:val="center"/>
        </w:tcPr>
        <w:p w:rsidR="006C07CA" w:rsidRDefault="006C07CA">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632913">
            <w:rPr>
              <w:rFonts w:ascii="Arial" w:hAnsi="Arial"/>
              <w:noProof/>
              <w:sz w:val="18"/>
            </w:rPr>
            <w:t>DCP</w:t>
          </w:r>
          <w:r>
            <w:rPr>
              <w:rFonts w:ascii="Arial" w:hAnsi="Arial"/>
              <w:sz w:val="18"/>
            </w:rPr>
            <w:fldChar w:fldCharType="end"/>
          </w:r>
        </w:p>
      </w:tc>
    </w:tr>
    <w:tr w:rsidR="006C07CA">
      <w:tc>
        <w:tcPr>
          <w:tcW w:w="2178" w:type="dxa"/>
        </w:tcPr>
        <w:p w:rsidR="006C07CA" w:rsidRDefault="006C07CA">
          <w:pPr>
            <w:pStyle w:val="Footer"/>
            <w:rPr>
              <w:rFonts w:ascii="Arial" w:hAnsi="Arial"/>
              <w:b/>
              <w:sz w:val="24"/>
            </w:rPr>
          </w:pPr>
          <w:r>
            <w:rPr>
              <w:rFonts w:ascii="Arial" w:hAnsi="Arial"/>
              <w:b/>
              <w:sz w:val="24"/>
            </w:rPr>
            <w:t>Project</w:t>
          </w:r>
        </w:p>
      </w:tc>
      <w:tc>
        <w:tcPr>
          <w:tcW w:w="8130" w:type="dxa"/>
          <w:gridSpan w:val="2"/>
          <w:vAlign w:val="center"/>
        </w:tcPr>
        <w:p w:rsidR="006C07CA" w:rsidRDefault="006C07CA">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632913">
            <w:rPr>
              <w:rFonts w:ascii="Arial" w:hAnsi="Arial"/>
              <w:noProof/>
              <w:sz w:val="18"/>
            </w:rPr>
            <w:t>ZM60_000404.docx</w:t>
          </w:r>
          <w:r>
            <w:rPr>
              <w:rFonts w:ascii="Arial" w:hAnsi="Arial"/>
              <w:sz w:val="18"/>
            </w:rPr>
            <w:fldChar w:fldCharType="end"/>
          </w:r>
        </w:p>
      </w:tc>
    </w:tr>
    <w:tr w:rsidR="006C07CA">
      <w:trPr>
        <w:cantSplit/>
      </w:trPr>
      <w:tc>
        <w:tcPr>
          <w:tcW w:w="2178" w:type="dxa"/>
        </w:tcPr>
        <w:p w:rsidR="006C07CA" w:rsidRDefault="006C07CA">
          <w:pPr>
            <w:pStyle w:val="Footer"/>
            <w:rPr>
              <w:rFonts w:ascii="Arial" w:hAnsi="Arial"/>
              <w:b/>
              <w:sz w:val="24"/>
            </w:rPr>
          </w:pPr>
          <w:r>
            <w:rPr>
              <w:rFonts w:ascii="Arial" w:hAnsi="Arial"/>
              <w:b/>
              <w:sz w:val="24"/>
            </w:rPr>
            <w:t>Version</w:t>
          </w:r>
        </w:p>
      </w:tc>
      <w:tc>
        <w:tcPr>
          <w:tcW w:w="7200" w:type="dxa"/>
          <w:vAlign w:val="center"/>
        </w:tcPr>
        <w:p w:rsidR="006C07CA" w:rsidRDefault="006C07CA">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632913">
            <w:rPr>
              <w:rFonts w:ascii="Arial" w:hAnsi="Arial"/>
              <w:sz w:val="18"/>
            </w:rPr>
            <w:t>1.0</w:t>
          </w:r>
          <w:r>
            <w:rPr>
              <w:rFonts w:ascii="Arial" w:hAnsi="Arial"/>
              <w:sz w:val="18"/>
            </w:rPr>
            <w:fldChar w:fldCharType="end"/>
          </w:r>
        </w:p>
      </w:tc>
      <w:tc>
        <w:tcPr>
          <w:tcW w:w="930" w:type="dxa"/>
          <w:vAlign w:val="center"/>
        </w:tcPr>
        <w:p w:rsidR="006C07CA" w:rsidRDefault="006C07CA" w:rsidP="00632913">
          <w:pPr>
            <w:tabs>
              <w:tab w:val="center" w:pos="5232"/>
              <w:tab w:val="right" w:pos="10465"/>
            </w:tabs>
            <w:suppressAutoHyphens/>
            <w:jc w:val="right"/>
          </w:pPr>
          <w:r>
            <w:fldChar w:fldCharType="begin"/>
          </w:r>
          <w:r>
            <w:instrText>page \* arabic</w:instrText>
          </w:r>
          <w:r>
            <w:fldChar w:fldCharType="separate"/>
          </w:r>
          <w:r w:rsidR="00622D3F">
            <w:rPr>
              <w:noProof/>
            </w:rPr>
            <w:t>9</w:t>
          </w:r>
          <w:r>
            <w:fldChar w:fldCharType="end"/>
          </w:r>
          <w:r>
            <w:t xml:space="preserve"> of </w:t>
          </w:r>
          <w:r w:rsidR="00632913">
            <w:t>16</w:t>
          </w:r>
        </w:p>
      </w:tc>
    </w:tr>
  </w:tbl>
  <w:p w:rsidR="006C07CA" w:rsidRDefault="006C07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13" w:rsidRDefault="006329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DBB" w:rsidRDefault="00ED0DBB">
      <w:r>
        <w:separator/>
      </w:r>
    </w:p>
  </w:footnote>
  <w:footnote w:type="continuationSeparator" w:id="0">
    <w:p w:rsidR="00ED0DBB" w:rsidRDefault="00ED0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13" w:rsidRDefault="006329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13" w:rsidRDefault="006329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13" w:rsidRDefault="006329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1">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2">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3">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475E9F"/>
    <w:multiLevelType w:val="hybridMultilevel"/>
    <w:tmpl w:val="6AEEB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8">
    <w:nsid w:val="352C2A08"/>
    <w:multiLevelType w:val="hybridMultilevel"/>
    <w:tmpl w:val="4EDE0A28"/>
    <w:lvl w:ilvl="0" w:tplc="EC4A724E">
      <w:start w:val="1"/>
      <w:numFmt w:val="decimal"/>
      <w:lvlText w:val="%1."/>
      <w:lvlJc w:val="left"/>
      <w:pPr>
        <w:tabs>
          <w:tab w:val="num" w:pos="720"/>
        </w:tabs>
        <w:ind w:left="720" w:hanging="360"/>
      </w:pPr>
    </w:lvl>
    <w:lvl w:ilvl="1" w:tplc="AD3A33E0" w:tentative="1">
      <w:start w:val="1"/>
      <w:numFmt w:val="lowerLetter"/>
      <w:lvlText w:val="%2."/>
      <w:lvlJc w:val="left"/>
      <w:pPr>
        <w:tabs>
          <w:tab w:val="num" w:pos="1440"/>
        </w:tabs>
        <w:ind w:left="1440" w:hanging="360"/>
      </w:pPr>
    </w:lvl>
    <w:lvl w:ilvl="2" w:tplc="6A604A82" w:tentative="1">
      <w:start w:val="1"/>
      <w:numFmt w:val="lowerRoman"/>
      <w:lvlText w:val="%3."/>
      <w:lvlJc w:val="right"/>
      <w:pPr>
        <w:tabs>
          <w:tab w:val="num" w:pos="2160"/>
        </w:tabs>
        <w:ind w:left="2160" w:hanging="180"/>
      </w:pPr>
    </w:lvl>
    <w:lvl w:ilvl="3" w:tplc="CDF4C330" w:tentative="1">
      <w:start w:val="1"/>
      <w:numFmt w:val="decimal"/>
      <w:lvlText w:val="%4."/>
      <w:lvlJc w:val="left"/>
      <w:pPr>
        <w:tabs>
          <w:tab w:val="num" w:pos="2880"/>
        </w:tabs>
        <w:ind w:left="2880" w:hanging="360"/>
      </w:pPr>
    </w:lvl>
    <w:lvl w:ilvl="4" w:tplc="A146620E" w:tentative="1">
      <w:start w:val="1"/>
      <w:numFmt w:val="lowerLetter"/>
      <w:lvlText w:val="%5."/>
      <w:lvlJc w:val="left"/>
      <w:pPr>
        <w:tabs>
          <w:tab w:val="num" w:pos="3600"/>
        </w:tabs>
        <w:ind w:left="3600" w:hanging="360"/>
      </w:pPr>
    </w:lvl>
    <w:lvl w:ilvl="5" w:tplc="18C0CD70" w:tentative="1">
      <w:start w:val="1"/>
      <w:numFmt w:val="lowerRoman"/>
      <w:lvlText w:val="%6."/>
      <w:lvlJc w:val="right"/>
      <w:pPr>
        <w:tabs>
          <w:tab w:val="num" w:pos="4320"/>
        </w:tabs>
        <w:ind w:left="4320" w:hanging="180"/>
      </w:pPr>
    </w:lvl>
    <w:lvl w:ilvl="6" w:tplc="D22210F6" w:tentative="1">
      <w:start w:val="1"/>
      <w:numFmt w:val="decimal"/>
      <w:lvlText w:val="%7."/>
      <w:lvlJc w:val="left"/>
      <w:pPr>
        <w:tabs>
          <w:tab w:val="num" w:pos="5040"/>
        </w:tabs>
        <w:ind w:left="5040" w:hanging="360"/>
      </w:pPr>
    </w:lvl>
    <w:lvl w:ilvl="7" w:tplc="F60A6788" w:tentative="1">
      <w:start w:val="1"/>
      <w:numFmt w:val="lowerLetter"/>
      <w:lvlText w:val="%8."/>
      <w:lvlJc w:val="left"/>
      <w:pPr>
        <w:tabs>
          <w:tab w:val="num" w:pos="5760"/>
        </w:tabs>
        <w:ind w:left="5760" w:hanging="360"/>
      </w:pPr>
    </w:lvl>
    <w:lvl w:ilvl="8" w:tplc="2BB2BE12" w:tentative="1">
      <w:start w:val="1"/>
      <w:numFmt w:val="lowerRoman"/>
      <w:lvlText w:val="%9."/>
      <w:lvlJc w:val="right"/>
      <w:pPr>
        <w:tabs>
          <w:tab w:val="num" w:pos="6480"/>
        </w:tabs>
        <w:ind w:left="6480" w:hanging="180"/>
      </w:pPr>
    </w:lvl>
  </w:abstractNum>
  <w:abstractNum w:abstractNumId="19">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430CBB"/>
    <w:multiLevelType w:val="hybridMultilevel"/>
    <w:tmpl w:val="08D40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A474974"/>
    <w:multiLevelType w:val="hybridMultilevel"/>
    <w:tmpl w:val="72C22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2">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6">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304CAA"/>
    <w:multiLevelType w:val="hybridMultilevel"/>
    <w:tmpl w:val="22687C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486F92"/>
    <w:multiLevelType w:val="hybridMultilevel"/>
    <w:tmpl w:val="1696F18E"/>
    <w:lvl w:ilvl="0" w:tplc="31EC7B18">
      <w:start w:val="1"/>
      <w:numFmt w:val="bullet"/>
      <w:lvlText w:val=""/>
      <w:lvlJc w:val="left"/>
      <w:pPr>
        <w:tabs>
          <w:tab w:val="num" w:pos="720"/>
        </w:tabs>
        <w:ind w:left="720" w:hanging="360"/>
      </w:pPr>
      <w:rPr>
        <w:rFonts w:ascii="Symbol" w:hAnsi="Symbol" w:hint="default"/>
      </w:rPr>
    </w:lvl>
    <w:lvl w:ilvl="1" w:tplc="BD68D3CA" w:tentative="1">
      <w:start w:val="1"/>
      <w:numFmt w:val="bullet"/>
      <w:lvlText w:val="o"/>
      <w:lvlJc w:val="left"/>
      <w:pPr>
        <w:tabs>
          <w:tab w:val="num" w:pos="1440"/>
        </w:tabs>
        <w:ind w:left="1440" w:hanging="360"/>
      </w:pPr>
      <w:rPr>
        <w:rFonts w:ascii="Courier New" w:hAnsi="Courier New" w:cs="Courier New" w:hint="default"/>
      </w:rPr>
    </w:lvl>
    <w:lvl w:ilvl="2" w:tplc="63D8BBA0" w:tentative="1">
      <w:start w:val="1"/>
      <w:numFmt w:val="bullet"/>
      <w:lvlText w:val=""/>
      <w:lvlJc w:val="left"/>
      <w:pPr>
        <w:tabs>
          <w:tab w:val="num" w:pos="2160"/>
        </w:tabs>
        <w:ind w:left="2160" w:hanging="360"/>
      </w:pPr>
      <w:rPr>
        <w:rFonts w:ascii="Wingdings" w:hAnsi="Wingdings" w:hint="default"/>
      </w:rPr>
    </w:lvl>
    <w:lvl w:ilvl="3" w:tplc="60D09B0E" w:tentative="1">
      <w:start w:val="1"/>
      <w:numFmt w:val="bullet"/>
      <w:lvlText w:val=""/>
      <w:lvlJc w:val="left"/>
      <w:pPr>
        <w:tabs>
          <w:tab w:val="num" w:pos="2880"/>
        </w:tabs>
        <w:ind w:left="2880" w:hanging="360"/>
      </w:pPr>
      <w:rPr>
        <w:rFonts w:ascii="Symbol" w:hAnsi="Symbol" w:hint="default"/>
      </w:rPr>
    </w:lvl>
    <w:lvl w:ilvl="4" w:tplc="CDD86038" w:tentative="1">
      <w:start w:val="1"/>
      <w:numFmt w:val="bullet"/>
      <w:lvlText w:val="o"/>
      <w:lvlJc w:val="left"/>
      <w:pPr>
        <w:tabs>
          <w:tab w:val="num" w:pos="3600"/>
        </w:tabs>
        <w:ind w:left="3600" w:hanging="360"/>
      </w:pPr>
      <w:rPr>
        <w:rFonts w:ascii="Courier New" w:hAnsi="Courier New" w:cs="Courier New" w:hint="default"/>
      </w:rPr>
    </w:lvl>
    <w:lvl w:ilvl="5" w:tplc="AEC67866" w:tentative="1">
      <w:start w:val="1"/>
      <w:numFmt w:val="bullet"/>
      <w:lvlText w:val=""/>
      <w:lvlJc w:val="left"/>
      <w:pPr>
        <w:tabs>
          <w:tab w:val="num" w:pos="4320"/>
        </w:tabs>
        <w:ind w:left="4320" w:hanging="360"/>
      </w:pPr>
      <w:rPr>
        <w:rFonts w:ascii="Wingdings" w:hAnsi="Wingdings" w:hint="default"/>
      </w:rPr>
    </w:lvl>
    <w:lvl w:ilvl="6" w:tplc="6236195E" w:tentative="1">
      <w:start w:val="1"/>
      <w:numFmt w:val="bullet"/>
      <w:lvlText w:val=""/>
      <w:lvlJc w:val="left"/>
      <w:pPr>
        <w:tabs>
          <w:tab w:val="num" w:pos="5040"/>
        </w:tabs>
        <w:ind w:left="5040" w:hanging="360"/>
      </w:pPr>
      <w:rPr>
        <w:rFonts w:ascii="Symbol" w:hAnsi="Symbol" w:hint="default"/>
      </w:rPr>
    </w:lvl>
    <w:lvl w:ilvl="7" w:tplc="A3242324" w:tentative="1">
      <w:start w:val="1"/>
      <w:numFmt w:val="bullet"/>
      <w:lvlText w:val="o"/>
      <w:lvlJc w:val="left"/>
      <w:pPr>
        <w:tabs>
          <w:tab w:val="num" w:pos="5760"/>
        </w:tabs>
        <w:ind w:left="5760" w:hanging="360"/>
      </w:pPr>
      <w:rPr>
        <w:rFonts w:ascii="Courier New" w:hAnsi="Courier New" w:cs="Courier New" w:hint="default"/>
      </w:rPr>
    </w:lvl>
    <w:lvl w:ilvl="8" w:tplc="7850FC4C" w:tentative="1">
      <w:start w:val="1"/>
      <w:numFmt w:val="bullet"/>
      <w:lvlText w:val=""/>
      <w:lvlJc w:val="left"/>
      <w:pPr>
        <w:tabs>
          <w:tab w:val="num" w:pos="6480"/>
        </w:tabs>
        <w:ind w:left="6480" w:hanging="360"/>
      </w:pPr>
      <w:rPr>
        <w:rFonts w:ascii="Wingdings" w:hAnsi="Wingdings" w:hint="default"/>
      </w:rPr>
    </w:lvl>
  </w:abstractNum>
  <w:abstractNum w:abstractNumId="4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2">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5">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1115BB"/>
    <w:multiLevelType w:val="hybridMultilevel"/>
    <w:tmpl w:val="C930BF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5"/>
  </w:num>
  <w:num w:numId="3">
    <w:abstractNumId w:val="5"/>
  </w:num>
  <w:num w:numId="4">
    <w:abstractNumId w:val="10"/>
  </w:num>
  <w:num w:numId="5">
    <w:abstractNumId w:val="22"/>
  </w:num>
  <w:num w:numId="6">
    <w:abstractNumId w:val="0"/>
  </w:num>
  <w:num w:numId="7">
    <w:abstractNumId w:val="8"/>
  </w:num>
  <w:num w:numId="8">
    <w:abstractNumId w:val="39"/>
  </w:num>
  <w:num w:numId="9">
    <w:abstractNumId w:val="12"/>
  </w:num>
  <w:num w:numId="10">
    <w:abstractNumId w:val="18"/>
  </w:num>
  <w:num w:numId="11">
    <w:abstractNumId w:val="45"/>
  </w:num>
  <w:num w:numId="12">
    <w:abstractNumId w:val="23"/>
  </w:num>
  <w:num w:numId="13">
    <w:abstractNumId w:val="43"/>
  </w:num>
  <w:num w:numId="14">
    <w:abstractNumId w:val="41"/>
  </w:num>
  <w:num w:numId="15">
    <w:abstractNumId w:val="2"/>
  </w:num>
  <w:num w:numId="16">
    <w:abstractNumId w:val="15"/>
  </w:num>
  <w:num w:numId="17">
    <w:abstractNumId w:val="19"/>
  </w:num>
  <w:num w:numId="18">
    <w:abstractNumId w:val="29"/>
  </w:num>
  <w:num w:numId="19">
    <w:abstractNumId w:val="27"/>
  </w:num>
  <w:num w:numId="20">
    <w:abstractNumId w:val="16"/>
  </w:num>
  <w:num w:numId="21">
    <w:abstractNumId w:val="13"/>
  </w:num>
  <w:num w:numId="22">
    <w:abstractNumId w:val="32"/>
  </w:num>
  <w:num w:numId="23">
    <w:abstractNumId w:val="33"/>
  </w:num>
  <w:num w:numId="24">
    <w:abstractNumId w:val="37"/>
  </w:num>
  <w:num w:numId="25">
    <w:abstractNumId w:val="9"/>
  </w:num>
  <w:num w:numId="26">
    <w:abstractNumId w:val="20"/>
  </w:num>
  <w:num w:numId="27">
    <w:abstractNumId w:val="6"/>
  </w:num>
  <w:num w:numId="28">
    <w:abstractNumId w:val="25"/>
  </w:num>
  <w:num w:numId="29">
    <w:abstractNumId w:val="42"/>
  </w:num>
  <w:num w:numId="30">
    <w:abstractNumId w:val="40"/>
  </w:num>
  <w:num w:numId="31">
    <w:abstractNumId w:val="17"/>
  </w:num>
  <w:num w:numId="32">
    <w:abstractNumId w:val="4"/>
  </w:num>
  <w:num w:numId="33">
    <w:abstractNumId w:val="31"/>
  </w:num>
  <w:num w:numId="34">
    <w:abstractNumId w:val="24"/>
  </w:num>
  <w:num w:numId="35">
    <w:abstractNumId w:val="30"/>
  </w:num>
  <w:num w:numId="36">
    <w:abstractNumId w:val="3"/>
  </w:num>
  <w:num w:numId="37">
    <w:abstractNumId w:val="7"/>
  </w:num>
  <w:num w:numId="38">
    <w:abstractNumId w:val="34"/>
  </w:num>
  <w:num w:numId="39">
    <w:abstractNumId w:val="11"/>
  </w:num>
  <w:num w:numId="40">
    <w:abstractNumId w:val="36"/>
  </w:num>
  <w:num w:numId="41">
    <w:abstractNumId w:val="46"/>
  </w:num>
  <w:num w:numId="42">
    <w:abstractNumId w:val="1"/>
  </w:num>
  <w:num w:numId="43">
    <w:abstractNumId w:val="47"/>
  </w:num>
  <w:num w:numId="44">
    <w:abstractNumId w:val="14"/>
  </w:num>
  <w:num w:numId="45">
    <w:abstractNumId w:val="26"/>
  </w:num>
  <w:num w:numId="46">
    <w:abstractNumId w:val="21"/>
  </w:num>
  <w:num w:numId="47">
    <w:abstractNumId w:val="38"/>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05DD"/>
    <w:rsid w:val="000068B9"/>
    <w:rsid w:val="00006EF2"/>
    <w:rsid w:val="000109A8"/>
    <w:rsid w:val="0001377E"/>
    <w:rsid w:val="000231C8"/>
    <w:rsid w:val="00023FC7"/>
    <w:rsid w:val="000330B0"/>
    <w:rsid w:val="0003379F"/>
    <w:rsid w:val="000340BF"/>
    <w:rsid w:val="00034A25"/>
    <w:rsid w:val="00036C80"/>
    <w:rsid w:val="0003704C"/>
    <w:rsid w:val="00044EB7"/>
    <w:rsid w:val="000453DD"/>
    <w:rsid w:val="00060A16"/>
    <w:rsid w:val="00061AD1"/>
    <w:rsid w:val="00062406"/>
    <w:rsid w:val="000627C8"/>
    <w:rsid w:val="000654C0"/>
    <w:rsid w:val="00065DBE"/>
    <w:rsid w:val="00067B8E"/>
    <w:rsid w:val="00067B94"/>
    <w:rsid w:val="00071067"/>
    <w:rsid w:val="00071AEF"/>
    <w:rsid w:val="00071BC1"/>
    <w:rsid w:val="00071F00"/>
    <w:rsid w:val="000754B8"/>
    <w:rsid w:val="00081B90"/>
    <w:rsid w:val="000858D1"/>
    <w:rsid w:val="000901C3"/>
    <w:rsid w:val="00096190"/>
    <w:rsid w:val="000975F8"/>
    <w:rsid w:val="000A138D"/>
    <w:rsid w:val="000A376E"/>
    <w:rsid w:val="000A50BC"/>
    <w:rsid w:val="000A636F"/>
    <w:rsid w:val="000B0556"/>
    <w:rsid w:val="000B1574"/>
    <w:rsid w:val="000B23A2"/>
    <w:rsid w:val="000B285E"/>
    <w:rsid w:val="000B3A81"/>
    <w:rsid w:val="000B69BC"/>
    <w:rsid w:val="000B7B3F"/>
    <w:rsid w:val="000C07A7"/>
    <w:rsid w:val="000D1EF0"/>
    <w:rsid w:val="000D5CC3"/>
    <w:rsid w:val="000D5D5F"/>
    <w:rsid w:val="000D6080"/>
    <w:rsid w:val="000D60FA"/>
    <w:rsid w:val="000D668B"/>
    <w:rsid w:val="000E175D"/>
    <w:rsid w:val="000F08A3"/>
    <w:rsid w:val="000F1DA2"/>
    <w:rsid w:val="000F73B3"/>
    <w:rsid w:val="0010221A"/>
    <w:rsid w:val="00102E4F"/>
    <w:rsid w:val="001034DA"/>
    <w:rsid w:val="001036DA"/>
    <w:rsid w:val="00104622"/>
    <w:rsid w:val="0010545F"/>
    <w:rsid w:val="001055EC"/>
    <w:rsid w:val="001068B5"/>
    <w:rsid w:val="00110645"/>
    <w:rsid w:val="00117741"/>
    <w:rsid w:val="00123C3B"/>
    <w:rsid w:val="001249EC"/>
    <w:rsid w:val="00125187"/>
    <w:rsid w:val="00130380"/>
    <w:rsid w:val="0013117E"/>
    <w:rsid w:val="00135D27"/>
    <w:rsid w:val="001364DC"/>
    <w:rsid w:val="0013678D"/>
    <w:rsid w:val="00144815"/>
    <w:rsid w:val="00146965"/>
    <w:rsid w:val="001474FF"/>
    <w:rsid w:val="0014789A"/>
    <w:rsid w:val="0015025F"/>
    <w:rsid w:val="00150861"/>
    <w:rsid w:val="00155E7A"/>
    <w:rsid w:val="00157DF2"/>
    <w:rsid w:val="0016292C"/>
    <w:rsid w:val="001637D5"/>
    <w:rsid w:val="00163BB5"/>
    <w:rsid w:val="00164E91"/>
    <w:rsid w:val="00165525"/>
    <w:rsid w:val="001660DC"/>
    <w:rsid w:val="001700BC"/>
    <w:rsid w:val="001848C5"/>
    <w:rsid w:val="00184A0B"/>
    <w:rsid w:val="001859C5"/>
    <w:rsid w:val="0018610E"/>
    <w:rsid w:val="00186445"/>
    <w:rsid w:val="001864EE"/>
    <w:rsid w:val="00186507"/>
    <w:rsid w:val="0019004E"/>
    <w:rsid w:val="00190C77"/>
    <w:rsid w:val="00191203"/>
    <w:rsid w:val="00193FBD"/>
    <w:rsid w:val="001A080A"/>
    <w:rsid w:val="001A27C0"/>
    <w:rsid w:val="001A2BD7"/>
    <w:rsid w:val="001B2366"/>
    <w:rsid w:val="001B26F5"/>
    <w:rsid w:val="001B49BE"/>
    <w:rsid w:val="001B5BA7"/>
    <w:rsid w:val="001B6AAC"/>
    <w:rsid w:val="001C18EC"/>
    <w:rsid w:val="001C73CC"/>
    <w:rsid w:val="001D32E5"/>
    <w:rsid w:val="001D3F3A"/>
    <w:rsid w:val="001E107E"/>
    <w:rsid w:val="001E3747"/>
    <w:rsid w:val="001F0B1A"/>
    <w:rsid w:val="001F0B5A"/>
    <w:rsid w:val="001F55CF"/>
    <w:rsid w:val="002001EA"/>
    <w:rsid w:val="002029D9"/>
    <w:rsid w:val="00203F09"/>
    <w:rsid w:val="00204467"/>
    <w:rsid w:val="0021010F"/>
    <w:rsid w:val="00210410"/>
    <w:rsid w:val="002138D9"/>
    <w:rsid w:val="0021454B"/>
    <w:rsid w:val="00215023"/>
    <w:rsid w:val="00220E25"/>
    <w:rsid w:val="002316D7"/>
    <w:rsid w:val="00231D5D"/>
    <w:rsid w:val="00234742"/>
    <w:rsid w:val="00245859"/>
    <w:rsid w:val="00247BED"/>
    <w:rsid w:val="002540BB"/>
    <w:rsid w:val="00257B77"/>
    <w:rsid w:val="00257FE7"/>
    <w:rsid w:val="00260E3E"/>
    <w:rsid w:val="0026512E"/>
    <w:rsid w:val="00266659"/>
    <w:rsid w:val="00270E3C"/>
    <w:rsid w:val="00271C85"/>
    <w:rsid w:val="002768D0"/>
    <w:rsid w:val="00281340"/>
    <w:rsid w:val="0028193E"/>
    <w:rsid w:val="00282CE7"/>
    <w:rsid w:val="0028566F"/>
    <w:rsid w:val="00286F3E"/>
    <w:rsid w:val="00287665"/>
    <w:rsid w:val="00292973"/>
    <w:rsid w:val="00292BAD"/>
    <w:rsid w:val="00293163"/>
    <w:rsid w:val="00297982"/>
    <w:rsid w:val="002A5996"/>
    <w:rsid w:val="002B547C"/>
    <w:rsid w:val="002B5C9F"/>
    <w:rsid w:val="002B77AA"/>
    <w:rsid w:val="002B7B7A"/>
    <w:rsid w:val="002C11B8"/>
    <w:rsid w:val="002C132B"/>
    <w:rsid w:val="002C32A7"/>
    <w:rsid w:val="002C4368"/>
    <w:rsid w:val="002C5688"/>
    <w:rsid w:val="002C6FD6"/>
    <w:rsid w:val="002C7DA9"/>
    <w:rsid w:val="002D6EC3"/>
    <w:rsid w:val="002E16A3"/>
    <w:rsid w:val="002E4C47"/>
    <w:rsid w:val="002E4E3C"/>
    <w:rsid w:val="002E5DDE"/>
    <w:rsid w:val="002F1DAF"/>
    <w:rsid w:val="002F3973"/>
    <w:rsid w:val="002F448F"/>
    <w:rsid w:val="002F7431"/>
    <w:rsid w:val="002F7E04"/>
    <w:rsid w:val="0030154E"/>
    <w:rsid w:val="003020DE"/>
    <w:rsid w:val="00302DC2"/>
    <w:rsid w:val="0031343C"/>
    <w:rsid w:val="00322FF9"/>
    <w:rsid w:val="0032528B"/>
    <w:rsid w:val="0033019E"/>
    <w:rsid w:val="003324E8"/>
    <w:rsid w:val="00332D5F"/>
    <w:rsid w:val="00332DC5"/>
    <w:rsid w:val="003334A5"/>
    <w:rsid w:val="00333FC4"/>
    <w:rsid w:val="0034027B"/>
    <w:rsid w:val="00344EE8"/>
    <w:rsid w:val="0034752E"/>
    <w:rsid w:val="003511C0"/>
    <w:rsid w:val="003526BB"/>
    <w:rsid w:val="0035467B"/>
    <w:rsid w:val="00362FD2"/>
    <w:rsid w:val="00363530"/>
    <w:rsid w:val="00366787"/>
    <w:rsid w:val="00366E0E"/>
    <w:rsid w:val="00370D95"/>
    <w:rsid w:val="00371E83"/>
    <w:rsid w:val="00373564"/>
    <w:rsid w:val="00376DFA"/>
    <w:rsid w:val="0038097B"/>
    <w:rsid w:val="00381652"/>
    <w:rsid w:val="003839A6"/>
    <w:rsid w:val="003858BE"/>
    <w:rsid w:val="00387961"/>
    <w:rsid w:val="0039112D"/>
    <w:rsid w:val="0039291E"/>
    <w:rsid w:val="00393F49"/>
    <w:rsid w:val="00395268"/>
    <w:rsid w:val="00396E00"/>
    <w:rsid w:val="003A1D91"/>
    <w:rsid w:val="003A2975"/>
    <w:rsid w:val="003A5D64"/>
    <w:rsid w:val="003B784E"/>
    <w:rsid w:val="003C35AD"/>
    <w:rsid w:val="003C4B41"/>
    <w:rsid w:val="003C4B9A"/>
    <w:rsid w:val="003C5497"/>
    <w:rsid w:val="003C6805"/>
    <w:rsid w:val="003C6FAE"/>
    <w:rsid w:val="003D2EA5"/>
    <w:rsid w:val="003D3DE5"/>
    <w:rsid w:val="003D45BD"/>
    <w:rsid w:val="003D7EBA"/>
    <w:rsid w:val="003E1906"/>
    <w:rsid w:val="003E3962"/>
    <w:rsid w:val="003E42A1"/>
    <w:rsid w:val="003F03E0"/>
    <w:rsid w:val="003F2B87"/>
    <w:rsid w:val="003F31C7"/>
    <w:rsid w:val="003F559A"/>
    <w:rsid w:val="003F63BD"/>
    <w:rsid w:val="003F6A0F"/>
    <w:rsid w:val="0040285F"/>
    <w:rsid w:val="00404AB1"/>
    <w:rsid w:val="004052F8"/>
    <w:rsid w:val="00406DAD"/>
    <w:rsid w:val="004134AD"/>
    <w:rsid w:val="00421F15"/>
    <w:rsid w:val="00423176"/>
    <w:rsid w:val="0043088F"/>
    <w:rsid w:val="0043273F"/>
    <w:rsid w:val="004335C2"/>
    <w:rsid w:val="00435BD9"/>
    <w:rsid w:val="004420D7"/>
    <w:rsid w:val="00446FBF"/>
    <w:rsid w:val="0046280F"/>
    <w:rsid w:val="00463F36"/>
    <w:rsid w:val="00470B5F"/>
    <w:rsid w:val="004725CA"/>
    <w:rsid w:val="00484536"/>
    <w:rsid w:val="00485389"/>
    <w:rsid w:val="00491CE4"/>
    <w:rsid w:val="004978F6"/>
    <w:rsid w:val="004A1B0D"/>
    <w:rsid w:val="004A2204"/>
    <w:rsid w:val="004A2BAE"/>
    <w:rsid w:val="004A2EAC"/>
    <w:rsid w:val="004A4B97"/>
    <w:rsid w:val="004A503A"/>
    <w:rsid w:val="004A5A39"/>
    <w:rsid w:val="004B3745"/>
    <w:rsid w:val="004B4A42"/>
    <w:rsid w:val="004B7DF7"/>
    <w:rsid w:val="004C1479"/>
    <w:rsid w:val="004C1740"/>
    <w:rsid w:val="004C2083"/>
    <w:rsid w:val="004C3624"/>
    <w:rsid w:val="004C508E"/>
    <w:rsid w:val="004C5C81"/>
    <w:rsid w:val="004E45F9"/>
    <w:rsid w:val="004E489D"/>
    <w:rsid w:val="004E5118"/>
    <w:rsid w:val="004E66D5"/>
    <w:rsid w:val="004E70E8"/>
    <w:rsid w:val="004F0B29"/>
    <w:rsid w:val="004F1A82"/>
    <w:rsid w:val="004F2498"/>
    <w:rsid w:val="004F4331"/>
    <w:rsid w:val="004F7AB8"/>
    <w:rsid w:val="00500FF4"/>
    <w:rsid w:val="005013F2"/>
    <w:rsid w:val="00501C11"/>
    <w:rsid w:val="00502836"/>
    <w:rsid w:val="00504CC2"/>
    <w:rsid w:val="0050525C"/>
    <w:rsid w:val="00505D98"/>
    <w:rsid w:val="00511FC6"/>
    <w:rsid w:val="00513934"/>
    <w:rsid w:val="00515BD9"/>
    <w:rsid w:val="00515BF5"/>
    <w:rsid w:val="00516B6B"/>
    <w:rsid w:val="00517D6A"/>
    <w:rsid w:val="00530AC8"/>
    <w:rsid w:val="00530DB6"/>
    <w:rsid w:val="00537D05"/>
    <w:rsid w:val="00542DE3"/>
    <w:rsid w:val="005457FC"/>
    <w:rsid w:val="00547629"/>
    <w:rsid w:val="00555369"/>
    <w:rsid w:val="00556FE5"/>
    <w:rsid w:val="005604AF"/>
    <w:rsid w:val="005641C6"/>
    <w:rsid w:val="00565991"/>
    <w:rsid w:val="005669F4"/>
    <w:rsid w:val="005753EC"/>
    <w:rsid w:val="005756AB"/>
    <w:rsid w:val="00576EE9"/>
    <w:rsid w:val="0058130D"/>
    <w:rsid w:val="00581CF4"/>
    <w:rsid w:val="00583C0F"/>
    <w:rsid w:val="005845E7"/>
    <w:rsid w:val="00590045"/>
    <w:rsid w:val="005917EB"/>
    <w:rsid w:val="00594246"/>
    <w:rsid w:val="00594EA3"/>
    <w:rsid w:val="005957CA"/>
    <w:rsid w:val="005A0AAB"/>
    <w:rsid w:val="005A1E05"/>
    <w:rsid w:val="005A5E6F"/>
    <w:rsid w:val="005B0B48"/>
    <w:rsid w:val="005B3428"/>
    <w:rsid w:val="005B7D77"/>
    <w:rsid w:val="005C0192"/>
    <w:rsid w:val="005C0734"/>
    <w:rsid w:val="005C1992"/>
    <w:rsid w:val="005C21AC"/>
    <w:rsid w:val="005C4C3D"/>
    <w:rsid w:val="005D034F"/>
    <w:rsid w:val="005D3743"/>
    <w:rsid w:val="005E0BF1"/>
    <w:rsid w:val="005E241D"/>
    <w:rsid w:val="005E48ED"/>
    <w:rsid w:val="005E4C2F"/>
    <w:rsid w:val="005E4DFF"/>
    <w:rsid w:val="005E5511"/>
    <w:rsid w:val="005F47FF"/>
    <w:rsid w:val="005F541B"/>
    <w:rsid w:val="005F574C"/>
    <w:rsid w:val="005F5FB3"/>
    <w:rsid w:val="00600936"/>
    <w:rsid w:val="00607919"/>
    <w:rsid w:val="00610734"/>
    <w:rsid w:val="00611A42"/>
    <w:rsid w:val="006136FA"/>
    <w:rsid w:val="00616DB5"/>
    <w:rsid w:val="006220FA"/>
    <w:rsid w:val="00622D3F"/>
    <w:rsid w:val="00625B06"/>
    <w:rsid w:val="00625F2E"/>
    <w:rsid w:val="00631481"/>
    <w:rsid w:val="006316C7"/>
    <w:rsid w:val="00632913"/>
    <w:rsid w:val="00633841"/>
    <w:rsid w:val="006339E1"/>
    <w:rsid w:val="00636BA6"/>
    <w:rsid w:val="0064114C"/>
    <w:rsid w:val="00646728"/>
    <w:rsid w:val="006471A1"/>
    <w:rsid w:val="00657318"/>
    <w:rsid w:val="00660685"/>
    <w:rsid w:val="00661DDE"/>
    <w:rsid w:val="00662239"/>
    <w:rsid w:val="00666550"/>
    <w:rsid w:val="00670886"/>
    <w:rsid w:val="00673FCC"/>
    <w:rsid w:val="00677550"/>
    <w:rsid w:val="00681336"/>
    <w:rsid w:val="0068558E"/>
    <w:rsid w:val="00685A71"/>
    <w:rsid w:val="006861A7"/>
    <w:rsid w:val="00690052"/>
    <w:rsid w:val="0069008B"/>
    <w:rsid w:val="00690F92"/>
    <w:rsid w:val="00693945"/>
    <w:rsid w:val="00694854"/>
    <w:rsid w:val="00696A29"/>
    <w:rsid w:val="006A0978"/>
    <w:rsid w:val="006A15E9"/>
    <w:rsid w:val="006A2B04"/>
    <w:rsid w:val="006A428F"/>
    <w:rsid w:val="006A587A"/>
    <w:rsid w:val="006A684B"/>
    <w:rsid w:val="006A6E37"/>
    <w:rsid w:val="006B2869"/>
    <w:rsid w:val="006B2F1C"/>
    <w:rsid w:val="006B459A"/>
    <w:rsid w:val="006B4934"/>
    <w:rsid w:val="006C04AA"/>
    <w:rsid w:val="006C07CA"/>
    <w:rsid w:val="006C5350"/>
    <w:rsid w:val="006C6EAD"/>
    <w:rsid w:val="006C7979"/>
    <w:rsid w:val="006D139A"/>
    <w:rsid w:val="006D13D4"/>
    <w:rsid w:val="006D1C45"/>
    <w:rsid w:val="006D282E"/>
    <w:rsid w:val="006D33E3"/>
    <w:rsid w:val="006E0541"/>
    <w:rsid w:val="006E322B"/>
    <w:rsid w:val="006E7113"/>
    <w:rsid w:val="006F0FDA"/>
    <w:rsid w:val="006F6E2B"/>
    <w:rsid w:val="00700081"/>
    <w:rsid w:val="0070028E"/>
    <w:rsid w:val="0070318E"/>
    <w:rsid w:val="00704737"/>
    <w:rsid w:val="00704DCD"/>
    <w:rsid w:val="0070512F"/>
    <w:rsid w:val="00707C1A"/>
    <w:rsid w:val="00712D8D"/>
    <w:rsid w:val="007151B2"/>
    <w:rsid w:val="007171C1"/>
    <w:rsid w:val="00730C63"/>
    <w:rsid w:val="00731DE8"/>
    <w:rsid w:val="00733368"/>
    <w:rsid w:val="007344A6"/>
    <w:rsid w:val="00736D0E"/>
    <w:rsid w:val="007405A3"/>
    <w:rsid w:val="00741B66"/>
    <w:rsid w:val="00745AAF"/>
    <w:rsid w:val="0075007C"/>
    <w:rsid w:val="00750955"/>
    <w:rsid w:val="00750C69"/>
    <w:rsid w:val="00751C3A"/>
    <w:rsid w:val="00753430"/>
    <w:rsid w:val="00755451"/>
    <w:rsid w:val="00755B63"/>
    <w:rsid w:val="007561E3"/>
    <w:rsid w:val="007563A9"/>
    <w:rsid w:val="0076158D"/>
    <w:rsid w:val="0076525B"/>
    <w:rsid w:val="00766722"/>
    <w:rsid w:val="00767B2F"/>
    <w:rsid w:val="007744EA"/>
    <w:rsid w:val="0077582E"/>
    <w:rsid w:val="00786750"/>
    <w:rsid w:val="00786C48"/>
    <w:rsid w:val="007912BE"/>
    <w:rsid w:val="00793371"/>
    <w:rsid w:val="007947E0"/>
    <w:rsid w:val="00795C96"/>
    <w:rsid w:val="007A2B51"/>
    <w:rsid w:val="007A405F"/>
    <w:rsid w:val="007A50D4"/>
    <w:rsid w:val="007A610E"/>
    <w:rsid w:val="007A74C9"/>
    <w:rsid w:val="007B06E0"/>
    <w:rsid w:val="007B13C9"/>
    <w:rsid w:val="007B62A8"/>
    <w:rsid w:val="007B6880"/>
    <w:rsid w:val="007B7BCB"/>
    <w:rsid w:val="007C16FA"/>
    <w:rsid w:val="007C2476"/>
    <w:rsid w:val="007C58C8"/>
    <w:rsid w:val="007C5B31"/>
    <w:rsid w:val="007D3F96"/>
    <w:rsid w:val="007D43F5"/>
    <w:rsid w:val="007D6202"/>
    <w:rsid w:val="007E2C1B"/>
    <w:rsid w:val="007E2C76"/>
    <w:rsid w:val="007E3566"/>
    <w:rsid w:val="007E3E90"/>
    <w:rsid w:val="007E4F35"/>
    <w:rsid w:val="007E6020"/>
    <w:rsid w:val="007E645C"/>
    <w:rsid w:val="007F3E74"/>
    <w:rsid w:val="007F3EF1"/>
    <w:rsid w:val="007F7C9B"/>
    <w:rsid w:val="00800477"/>
    <w:rsid w:val="00806754"/>
    <w:rsid w:val="00806AB1"/>
    <w:rsid w:val="00807C3B"/>
    <w:rsid w:val="00813B32"/>
    <w:rsid w:val="00814900"/>
    <w:rsid w:val="008227B1"/>
    <w:rsid w:val="00823FFD"/>
    <w:rsid w:val="00824797"/>
    <w:rsid w:val="0082596A"/>
    <w:rsid w:val="008259F0"/>
    <w:rsid w:val="008276F5"/>
    <w:rsid w:val="00827997"/>
    <w:rsid w:val="00833624"/>
    <w:rsid w:val="008362B0"/>
    <w:rsid w:val="00837E0D"/>
    <w:rsid w:val="00846C61"/>
    <w:rsid w:val="00847015"/>
    <w:rsid w:val="0085093E"/>
    <w:rsid w:val="00857E46"/>
    <w:rsid w:val="0086354C"/>
    <w:rsid w:val="0086520D"/>
    <w:rsid w:val="008677DD"/>
    <w:rsid w:val="008706ED"/>
    <w:rsid w:val="00874E8B"/>
    <w:rsid w:val="008758B4"/>
    <w:rsid w:val="00880C15"/>
    <w:rsid w:val="00881762"/>
    <w:rsid w:val="00881E0F"/>
    <w:rsid w:val="008824F8"/>
    <w:rsid w:val="008839B6"/>
    <w:rsid w:val="0089676B"/>
    <w:rsid w:val="00896DE7"/>
    <w:rsid w:val="008A23D2"/>
    <w:rsid w:val="008A2BD8"/>
    <w:rsid w:val="008A7507"/>
    <w:rsid w:val="008B35C6"/>
    <w:rsid w:val="008C1526"/>
    <w:rsid w:val="008C1B25"/>
    <w:rsid w:val="008C4355"/>
    <w:rsid w:val="008C47E3"/>
    <w:rsid w:val="008C551D"/>
    <w:rsid w:val="008C6FAF"/>
    <w:rsid w:val="008D2ECD"/>
    <w:rsid w:val="008D38F0"/>
    <w:rsid w:val="008D49A4"/>
    <w:rsid w:val="008D53B0"/>
    <w:rsid w:val="008D6B85"/>
    <w:rsid w:val="008D7B1F"/>
    <w:rsid w:val="008E128A"/>
    <w:rsid w:val="008E46E3"/>
    <w:rsid w:val="008E5033"/>
    <w:rsid w:val="008E5556"/>
    <w:rsid w:val="008E6F53"/>
    <w:rsid w:val="008E7B3D"/>
    <w:rsid w:val="008F37BD"/>
    <w:rsid w:val="008F431A"/>
    <w:rsid w:val="008F6112"/>
    <w:rsid w:val="008F6FF5"/>
    <w:rsid w:val="008F7D44"/>
    <w:rsid w:val="0090132F"/>
    <w:rsid w:val="00901BAC"/>
    <w:rsid w:val="009034C0"/>
    <w:rsid w:val="00906B40"/>
    <w:rsid w:val="00906EBE"/>
    <w:rsid w:val="00907309"/>
    <w:rsid w:val="00910DCA"/>
    <w:rsid w:val="00915311"/>
    <w:rsid w:val="009163BC"/>
    <w:rsid w:val="00922D20"/>
    <w:rsid w:val="009238AB"/>
    <w:rsid w:val="00925ECC"/>
    <w:rsid w:val="00937B8A"/>
    <w:rsid w:val="00942575"/>
    <w:rsid w:val="009439D5"/>
    <w:rsid w:val="00944226"/>
    <w:rsid w:val="00950454"/>
    <w:rsid w:val="00951606"/>
    <w:rsid w:val="009526D8"/>
    <w:rsid w:val="00957696"/>
    <w:rsid w:val="00960E1B"/>
    <w:rsid w:val="00961181"/>
    <w:rsid w:val="0096306F"/>
    <w:rsid w:val="009631EF"/>
    <w:rsid w:val="00973D90"/>
    <w:rsid w:val="0097443C"/>
    <w:rsid w:val="0097467D"/>
    <w:rsid w:val="00976F21"/>
    <w:rsid w:val="009773B1"/>
    <w:rsid w:val="009773EE"/>
    <w:rsid w:val="00977E8F"/>
    <w:rsid w:val="00980480"/>
    <w:rsid w:val="009813FF"/>
    <w:rsid w:val="00981D93"/>
    <w:rsid w:val="009844DF"/>
    <w:rsid w:val="009858B6"/>
    <w:rsid w:val="009928F9"/>
    <w:rsid w:val="009945C4"/>
    <w:rsid w:val="00996F2B"/>
    <w:rsid w:val="009A2D0F"/>
    <w:rsid w:val="009A31E5"/>
    <w:rsid w:val="009A5966"/>
    <w:rsid w:val="009A6621"/>
    <w:rsid w:val="009B03FD"/>
    <w:rsid w:val="009B2B56"/>
    <w:rsid w:val="009B62E3"/>
    <w:rsid w:val="009B75E0"/>
    <w:rsid w:val="009C12BB"/>
    <w:rsid w:val="009C26A9"/>
    <w:rsid w:val="009D1B12"/>
    <w:rsid w:val="009D5452"/>
    <w:rsid w:val="009D5C7B"/>
    <w:rsid w:val="009D6312"/>
    <w:rsid w:val="009E18E7"/>
    <w:rsid w:val="009E528A"/>
    <w:rsid w:val="009E5BA9"/>
    <w:rsid w:val="009F0B3C"/>
    <w:rsid w:val="009F0FEB"/>
    <w:rsid w:val="009F1FF6"/>
    <w:rsid w:val="009F30AA"/>
    <w:rsid w:val="009F4997"/>
    <w:rsid w:val="00A0142D"/>
    <w:rsid w:val="00A04635"/>
    <w:rsid w:val="00A06444"/>
    <w:rsid w:val="00A0753E"/>
    <w:rsid w:val="00A07B36"/>
    <w:rsid w:val="00A11FA8"/>
    <w:rsid w:val="00A12548"/>
    <w:rsid w:val="00A12CAF"/>
    <w:rsid w:val="00A1387D"/>
    <w:rsid w:val="00A13F21"/>
    <w:rsid w:val="00A14511"/>
    <w:rsid w:val="00A2140C"/>
    <w:rsid w:val="00A22A29"/>
    <w:rsid w:val="00A23B07"/>
    <w:rsid w:val="00A26DAD"/>
    <w:rsid w:val="00A27749"/>
    <w:rsid w:val="00A30C44"/>
    <w:rsid w:val="00A31CE3"/>
    <w:rsid w:val="00A35D13"/>
    <w:rsid w:val="00A36B65"/>
    <w:rsid w:val="00A4050E"/>
    <w:rsid w:val="00A4278A"/>
    <w:rsid w:val="00A44845"/>
    <w:rsid w:val="00A45EEC"/>
    <w:rsid w:val="00A470B7"/>
    <w:rsid w:val="00A50D75"/>
    <w:rsid w:val="00A54C97"/>
    <w:rsid w:val="00A60628"/>
    <w:rsid w:val="00A63C0A"/>
    <w:rsid w:val="00A64D2D"/>
    <w:rsid w:val="00A652B5"/>
    <w:rsid w:val="00A65952"/>
    <w:rsid w:val="00A71D49"/>
    <w:rsid w:val="00A72A7A"/>
    <w:rsid w:val="00A76645"/>
    <w:rsid w:val="00A8018E"/>
    <w:rsid w:val="00A8025F"/>
    <w:rsid w:val="00A9022A"/>
    <w:rsid w:val="00A91520"/>
    <w:rsid w:val="00A916A3"/>
    <w:rsid w:val="00A92C52"/>
    <w:rsid w:val="00A940CD"/>
    <w:rsid w:val="00A976D9"/>
    <w:rsid w:val="00A9775B"/>
    <w:rsid w:val="00AA2A29"/>
    <w:rsid w:val="00AA5854"/>
    <w:rsid w:val="00AB3BC2"/>
    <w:rsid w:val="00AC0CB8"/>
    <w:rsid w:val="00AC1027"/>
    <w:rsid w:val="00AC13C7"/>
    <w:rsid w:val="00AC14D6"/>
    <w:rsid w:val="00AC33C6"/>
    <w:rsid w:val="00AC51FE"/>
    <w:rsid w:val="00AC5414"/>
    <w:rsid w:val="00AC561D"/>
    <w:rsid w:val="00AC678F"/>
    <w:rsid w:val="00AC67CA"/>
    <w:rsid w:val="00AD1532"/>
    <w:rsid w:val="00AD185E"/>
    <w:rsid w:val="00AD208E"/>
    <w:rsid w:val="00AD30F5"/>
    <w:rsid w:val="00AD3C2B"/>
    <w:rsid w:val="00AD5A0D"/>
    <w:rsid w:val="00AD7DB4"/>
    <w:rsid w:val="00AF03D8"/>
    <w:rsid w:val="00AF5AC0"/>
    <w:rsid w:val="00AF5E5E"/>
    <w:rsid w:val="00AF6F21"/>
    <w:rsid w:val="00B00037"/>
    <w:rsid w:val="00B02F57"/>
    <w:rsid w:val="00B03A56"/>
    <w:rsid w:val="00B06059"/>
    <w:rsid w:val="00B10F26"/>
    <w:rsid w:val="00B13086"/>
    <w:rsid w:val="00B14304"/>
    <w:rsid w:val="00B1488B"/>
    <w:rsid w:val="00B21C69"/>
    <w:rsid w:val="00B24263"/>
    <w:rsid w:val="00B3056F"/>
    <w:rsid w:val="00B332A6"/>
    <w:rsid w:val="00B3648E"/>
    <w:rsid w:val="00B3693F"/>
    <w:rsid w:val="00B412D2"/>
    <w:rsid w:val="00B4623B"/>
    <w:rsid w:val="00B54884"/>
    <w:rsid w:val="00B55358"/>
    <w:rsid w:val="00B554D1"/>
    <w:rsid w:val="00B57C34"/>
    <w:rsid w:val="00B6012D"/>
    <w:rsid w:val="00B6065A"/>
    <w:rsid w:val="00B61C50"/>
    <w:rsid w:val="00B64195"/>
    <w:rsid w:val="00B64BC0"/>
    <w:rsid w:val="00B65A22"/>
    <w:rsid w:val="00B65E92"/>
    <w:rsid w:val="00B67059"/>
    <w:rsid w:val="00B720C3"/>
    <w:rsid w:val="00B76D55"/>
    <w:rsid w:val="00B83C9B"/>
    <w:rsid w:val="00B86447"/>
    <w:rsid w:val="00B91E4D"/>
    <w:rsid w:val="00B92BDE"/>
    <w:rsid w:val="00B93EC1"/>
    <w:rsid w:val="00B9753F"/>
    <w:rsid w:val="00BB3231"/>
    <w:rsid w:val="00BB356B"/>
    <w:rsid w:val="00BB36A4"/>
    <w:rsid w:val="00BC33DB"/>
    <w:rsid w:val="00BC3AAC"/>
    <w:rsid w:val="00BC4D0E"/>
    <w:rsid w:val="00BC6877"/>
    <w:rsid w:val="00BD05A0"/>
    <w:rsid w:val="00BD36E4"/>
    <w:rsid w:val="00BD4B02"/>
    <w:rsid w:val="00BD4BFA"/>
    <w:rsid w:val="00BD4E67"/>
    <w:rsid w:val="00BD4EC8"/>
    <w:rsid w:val="00BD60A1"/>
    <w:rsid w:val="00BE15CD"/>
    <w:rsid w:val="00BE4E15"/>
    <w:rsid w:val="00BE571A"/>
    <w:rsid w:val="00BE5BD2"/>
    <w:rsid w:val="00BE6D19"/>
    <w:rsid w:val="00BE71CB"/>
    <w:rsid w:val="00BF1D5E"/>
    <w:rsid w:val="00BF3DD0"/>
    <w:rsid w:val="00BF69C7"/>
    <w:rsid w:val="00BF7AFE"/>
    <w:rsid w:val="00C01EF3"/>
    <w:rsid w:val="00C03730"/>
    <w:rsid w:val="00C07EEE"/>
    <w:rsid w:val="00C1256B"/>
    <w:rsid w:val="00C16071"/>
    <w:rsid w:val="00C22171"/>
    <w:rsid w:val="00C22844"/>
    <w:rsid w:val="00C37032"/>
    <w:rsid w:val="00C37BFE"/>
    <w:rsid w:val="00C40AAA"/>
    <w:rsid w:val="00C44AA3"/>
    <w:rsid w:val="00C45198"/>
    <w:rsid w:val="00C4650A"/>
    <w:rsid w:val="00C47C81"/>
    <w:rsid w:val="00C507FE"/>
    <w:rsid w:val="00C55B80"/>
    <w:rsid w:val="00C56F4B"/>
    <w:rsid w:val="00C5799D"/>
    <w:rsid w:val="00C57AD3"/>
    <w:rsid w:val="00C63072"/>
    <w:rsid w:val="00C64E32"/>
    <w:rsid w:val="00C67A1B"/>
    <w:rsid w:val="00C7243F"/>
    <w:rsid w:val="00C82760"/>
    <w:rsid w:val="00C828A6"/>
    <w:rsid w:val="00C836CF"/>
    <w:rsid w:val="00C838B8"/>
    <w:rsid w:val="00C85F09"/>
    <w:rsid w:val="00C937B6"/>
    <w:rsid w:val="00C946F7"/>
    <w:rsid w:val="00C96034"/>
    <w:rsid w:val="00C9703C"/>
    <w:rsid w:val="00C97BB5"/>
    <w:rsid w:val="00CA0C5A"/>
    <w:rsid w:val="00CA194B"/>
    <w:rsid w:val="00CA1BC0"/>
    <w:rsid w:val="00CA23CE"/>
    <w:rsid w:val="00CA25DD"/>
    <w:rsid w:val="00CA6031"/>
    <w:rsid w:val="00CA6535"/>
    <w:rsid w:val="00CB26A9"/>
    <w:rsid w:val="00CB640F"/>
    <w:rsid w:val="00CC0D6F"/>
    <w:rsid w:val="00CC3456"/>
    <w:rsid w:val="00CC3CF4"/>
    <w:rsid w:val="00CC4C71"/>
    <w:rsid w:val="00CD729E"/>
    <w:rsid w:val="00CD7CC0"/>
    <w:rsid w:val="00CD7D63"/>
    <w:rsid w:val="00CE059D"/>
    <w:rsid w:val="00CE2202"/>
    <w:rsid w:val="00CE3778"/>
    <w:rsid w:val="00CE48A7"/>
    <w:rsid w:val="00CE7FB2"/>
    <w:rsid w:val="00CF1076"/>
    <w:rsid w:val="00CF16A8"/>
    <w:rsid w:val="00CF5A61"/>
    <w:rsid w:val="00CF5F92"/>
    <w:rsid w:val="00D0356F"/>
    <w:rsid w:val="00D05283"/>
    <w:rsid w:val="00D05FBC"/>
    <w:rsid w:val="00D06BA9"/>
    <w:rsid w:val="00D12470"/>
    <w:rsid w:val="00D1402A"/>
    <w:rsid w:val="00D143AB"/>
    <w:rsid w:val="00D15D1F"/>
    <w:rsid w:val="00D15E6C"/>
    <w:rsid w:val="00D16ED3"/>
    <w:rsid w:val="00D1763E"/>
    <w:rsid w:val="00D2092A"/>
    <w:rsid w:val="00D22F08"/>
    <w:rsid w:val="00D23900"/>
    <w:rsid w:val="00D30657"/>
    <w:rsid w:val="00D34D51"/>
    <w:rsid w:val="00D462D0"/>
    <w:rsid w:val="00D46C58"/>
    <w:rsid w:val="00D53089"/>
    <w:rsid w:val="00D565F8"/>
    <w:rsid w:val="00D67D8E"/>
    <w:rsid w:val="00D705A2"/>
    <w:rsid w:val="00D743FB"/>
    <w:rsid w:val="00D75C8E"/>
    <w:rsid w:val="00D81144"/>
    <w:rsid w:val="00D81616"/>
    <w:rsid w:val="00D84B2E"/>
    <w:rsid w:val="00D861AF"/>
    <w:rsid w:val="00D86F24"/>
    <w:rsid w:val="00D8740C"/>
    <w:rsid w:val="00D87C65"/>
    <w:rsid w:val="00D90CB0"/>
    <w:rsid w:val="00D90EAA"/>
    <w:rsid w:val="00D95323"/>
    <w:rsid w:val="00D9570D"/>
    <w:rsid w:val="00D95D37"/>
    <w:rsid w:val="00DA22D0"/>
    <w:rsid w:val="00DA26F7"/>
    <w:rsid w:val="00DA2F2E"/>
    <w:rsid w:val="00DA2FD0"/>
    <w:rsid w:val="00DA4FF5"/>
    <w:rsid w:val="00DA5FFB"/>
    <w:rsid w:val="00DA6E2B"/>
    <w:rsid w:val="00DA6F6D"/>
    <w:rsid w:val="00DB0140"/>
    <w:rsid w:val="00DB02F7"/>
    <w:rsid w:val="00DB63F3"/>
    <w:rsid w:val="00DC072E"/>
    <w:rsid w:val="00DC3330"/>
    <w:rsid w:val="00DC38B4"/>
    <w:rsid w:val="00DC3B5E"/>
    <w:rsid w:val="00DC4600"/>
    <w:rsid w:val="00DC656E"/>
    <w:rsid w:val="00DD0D27"/>
    <w:rsid w:val="00DD243B"/>
    <w:rsid w:val="00DD45D0"/>
    <w:rsid w:val="00DD5846"/>
    <w:rsid w:val="00DD5E91"/>
    <w:rsid w:val="00DD6281"/>
    <w:rsid w:val="00DE25A1"/>
    <w:rsid w:val="00DE6A6C"/>
    <w:rsid w:val="00DF1797"/>
    <w:rsid w:val="00DF5993"/>
    <w:rsid w:val="00DF7DBD"/>
    <w:rsid w:val="00E00846"/>
    <w:rsid w:val="00E024F7"/>
    <w:rsid w:val="00E03D22"/>
    <w:rsid w:val="00E048B6"/>
    <w:rsid w:val="00E05DDB"/>
    <w:rsid w:val="00E064BC"/>
    <w:rsid w:val="00E069F1"/>
    <w:rsid w:val="00E077C6"/>
    <w:rsid w:val="00E11BA7"/>
    <w:rsid w:val="00E121B2"/>
    <w:rsid w:val="00E12FA1"/>
    <w:rsid w:val="00E16DDA"/>
    <w:rsid w:val="00E201E0"/>
    <w:rsid w:val="00E21B57"/>
    <w:rsid w:val="00E21EBE"/>
    <w:rsid w:val="00E2446A"/>
    <w:rsid w:val="00E24531"/>
    <w:rsid w:val="00E2537B"/>
    <w:rsid w:val="00E259E5"/>
    <w:rsid w:val="00E27522"/>
    <w:rsid w:val="00E31FCC"/>
    <w:rsid w:val="00E353BA"/>
    <w:rsid w:val="00E36A8C"/>
    <w:rsid w:val="00E44516"/>
    <w:rsid w:val="00E4637D"/>
    <w:rsid w:val="00E53D4E"/>
    <w:rsid w:val="00E57CD3"/>
    <w:rsid w:val="00E57DB2"/>
    <w:rsid w:val="00E57DE9"/>
    <w:rsid w:val="00E57F23"/>
    <w:rsid w:val="00E70A92"/>
    <w:rsid w:val="00E70D97"/>
    <w:rsid w:val="00E718A6"/>
    <w:rsid w:val="00E766CF"/>
    <w:rsid w:val="00E80578"/>
    <w:rsid w:val="00E83133"/>
    <w:rsid w:val="00E842B7"/>
    <w:rsid w:val="00E8507C"/>
    <w:rsid w:val="00E95A33"/>
    <w:rsid w:val="00EA3FC9"/>
    <w:rsid w:val="00EA4CC8"/>
    <w:rsid w:val="00EA4CE9"/>
    <w:rsid w:val="00EB00E4"/>
    <w:rsid w:val="00EB0CB0"/>
    <w:rsid w:val="00EB3216"/>
    <w:rsid w:val="00EB3C60"/>
    <w:rsid w:val="00EB3C78"/>
    <w:rsid w:val="00EB488B"/>
    <w:rsid w:val="00EB6A01"/>
    <w:rsid w:val="00EB7941"/>
    <w:rsid w:val="00EC1B47"/>
    <w:rsid w:val="00EC4435"/>
    <w:rsid w:val="00EC4A7D"/>
    <w:rsid w:val="00ED0DBB"/>
    <w:rsid w:val="00ED1B81"/>
    <w:rsid w:val="00ED2CB9"/>
    <w:rsid w:val="00ED340F"/>
    <w:rsid w:val="00ED467C"/>
    <w:rsid w:val="00ED6B22"/>
    <w:rsid w:val="00EE438B"/>
    <w:rsid w:val="00EE69BE"/>
    <w:rsid w:val="00EF0B5E"/>
    <w:rsid w:val="00EF605C"/>
    <w:rsid w:val="00EF7866"/>
    <w:rsid w:val="00EF7D27"/>
    <w:rsid w:val="00F054AD"/>
    <w:rsid w:val="00F0609D"/>
    <w:rsid w:val="00F078A4"/>
    <w:rsid w:val="00F12928"/>
    <w:rsid w:val="00F15A78"/>
    <w:rsid w:val="00F2421E"/>
    <w:rsid w:val="00F27BAB"/>
    <w:rsid w:val="00F315E8"/>
    <w:rsid w:val="00F336DA"/>
    <w:rsid w:val="00F34303"/>
    <w:rsid w:val="00F34A82"/>
    <w:rsid w:val="00F350A6"/>
    <w:rsid w:val="00F35ABB"/>
    <w:rsid w:val="00F374BF"/>
    <w:rsid w:val="00F37F09"/>
    <w:rsid w:val="00F40CEA"/>
    <w:rsid w:val="00F41849"/>
    <w:rsid w:val="00F42C3D"/>
    <w:rsid w:val="00F47406"/>
    <w:rsid w:val="00F54207"/>
    <w:rsid w:val="00F55852"/>
    <w:rsid w:val="00F56871"/>
    <w:rsid w:val="00F602A5"/>
    <w:rsid w:val="00F602B4"/>
    <w:rsid w:val="00F63066"/>
    <w:rsid w:val="00F631FA"/>
    <w:rsid w:val="00F649AA"/>
    <w:rsid w:val="00F64F02"/>
    <w:rsid w:val="00F65069"/>
    <w:rsid w:val="00F6673D"/>
    <w:rsid w:val="00F71F55"/>
    <w:rsid w:val="00F81BDD"/>
    <w:rsid w:val="00F85A6D"/>
    <w:rsid w:val="00F86C3E"/>
    <w:rsid w:val="00F9154F"/>
    <w:rsid w:val="00F92C89"/>
    <w:rsid w:val="00F97187"/>
    <w:rsid w:val="00F97CA1"/>
    <w:rsid w:val="00FA5C56"/>
    <w:rsid w:val="00FB14B3"/>
    <w:rsid w:val="00FB5A8E"/>
    <w:rsid w:val="00FC04A0"/>
    <w:rsid w:val="00FC04AB"/>
    <w:rsid w:val="00FC0D2F"/>
    <w:rsid w:val="00FC2B70"/>
    <w:rsid w:val="00FC5078"/>
    <w:rsid w:val="00FC52DE"/>
    <w:rsid w:val="00FC72A3"/>
    <w:rsid w:val="00FD35E9"/>
    <w:rsid w:val="00FD3D00"/>
    <w:rsid w:val="00FE190C"/>
    <w:rsid w:val="00FE1910"/>
    <w:rsid w:val="00FE6FA5"/>
    <w:rsid w:val="00FE7F8A"/>
    <w:rsid w:val="00FF3994"/>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012D"/>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uiPriority w:val="99"/>
    <w:rsid w:val="0076158D"/>
  </w:style>
  <w:style w:type="character" w:customStyle="1" w:styleId="Heading3Char">
    <w:name w:val="Heading 3 Char"/>
    <w:link w:val="Heading3"/>
    <w:rsid w:val="00B6012D"/>
    <w:rPr>
      <w:rFonts w:ascii="Arial" w:hAnsi="Arial"/>
      <w:b/>
      <w:kern w:val="28"/>
      <w:sz w:val="36"/>
    </w:rPr>
  </w:style>
  <w:style w:type="paragraph" w:styleId="BalloonText">
    <w:name w:val="Balloon Text"/>
    <w:basedOn w:val="Normal"/>
    <w:link w:val="BalloonTextChar"/>
    <w:rsid w:val="009D5C7B"/>
    <w:rPr>
      <w:rFonts w:ascii="Tahoma" w:hAnsi="Tahoma" w:cs="Tahoma"/>
      <w:sz w:val="16"/>
      <w:szCs w:val="16"/>
    </w:rPr>
  </w:style>
  <w:style w:type="character" w:customStyle="1" w:styleId="BalloonTextChar">
    <w:name w:val="Balloon Text Char"/>
    <w:link w:val="BalloonText"/>
    <w:rsid w:val="009D5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BEBE0-F86B-4FDD-AF74-637BADFCD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302</TotalTime>
  <Pages>16</Pages>
  <Words>2424</Words>
  <Characters>13822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16214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Global 3000 Debtors/Creditors Ledger - Remove Session Handling</dc:subject>
  <dc:creator>DCP</dc:creator>
  <cp:keywords>1.0</cp:keywords>
  <dc:description>This service pack removes session handling from Debtors Ledger and Creditors Ledger and renames the daybook report as the audit report.</dc:description>
  <cp:lastModifiedBy>Penfold, Dan</cp:lastModifiedBy>
  <cp:revision>24</cp:revision>
  <cp:lastPrinted>2002-03-05T15:24:00Z</cp:lastPrinted>
  <dcterms:created xsi:type="dcterms:W3CDTF">2014-03-17T09:44:00Z</dcterms:created>
  <dcterms:modified xsi:type="dcterms:W3CDTF">2014-03-25T20:42:00Z</dcterms:modified>
</cp:coreProperties>
</file>