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Pr="008E645B" w:rsidRDefault="009125E8" w:rsidP="004F3920">
      <w:pPr>
        <w:pStyle w:val="Title"/>
        <w:tabs>
          <w:tab w:val="left" w:pos="1988"/>
        </w:tabs>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rsidP="004F3920">
      <w:pPr>
        <w:pStyle w:val="Title"/>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E842B7" w:rsidP="004F3920">
      <w:pPr>
        <w:pStyle w:val="Title"/>
        <w:tabs>
          <w:tab w:val="left" w:pos="1988"/>
        </w:tabs>
      </w:pPr>
      <w:r w:rsidRPr="008E645B">
        <w:t>Global 3000</w:t>
      </w:r>
    </w:p>
    <w:p w:rsidR="00E842B7" w:rsidRPr="008E645B" w:rsidRDefault="00D01E33" w:rsidP="004F3920">
      <w:pPr>
        <w:pStyle w:val="Title"/>
        <w:tabs>
          <w:tab w:val="left" w:pos="1988"/>
        </w:tabs>
      </w:pPr>
      <w:r>
        <w:t>Service Pack Note</w:t>
      </w:r>
    </w:p>
    <w:p w:rsidR="00E842B7" w:rsidRPr="008E645B" w:rsidRDefault="00E842B7" w:rsidP="004F3920">
      <w:pPr>
        <w:tabs>
          <w:tab w:val="left" w:pos="1988"/>
        </w:tabs>
      </w:pPr>
    </w:p>
    <w:p w:rsidR="00E842B7" w:rsidRPr="008E645B" w:rsidRDefault="00E842B7" w:rsidP="004F3920">
      <w:pPr>
        <w:tabs>
          <w:tab w:val="left" w:pos="1988"/>
        </w:tabs>
      </w:pPr>
    </w:p>
    <w:p w:rsidR="00E842B7" w:rsidRPr="008E645B" w:rsidRDefault="00440409" w:rsidP="004F3920">
      <w:pPr>
        <w:pStyle w:val="Title"/>
        <w:tabs>
          <w:tab w:val="left" w:pos="1988"/>
        </w:tabs>
      </w:pPr>
      <w:r>
        <w:fldChar w:fldCharType="begin"/>
      </w:r>
      <w:r>
        <w:instrText xml:space="preserve"> SUBJECT  \* MERGEFORMAT </w:instrText>
      </w:r>
      <w:r>
        <w:fldChar w:fldCharType="separate"/>
      </w:r>
      <w:r w:rsidR="00B81ABC">
        <w:t>SOP Despatch Confirmation - Confirm by Barcode.</w:t>
      </w:r>
      <w:r>
        <w:fldChar w:fldCharType="end"/>
      </w:r>
    </w:p>
    <w:p w:rsidR="00E842B7" w:rsidRPr="008E645B" w:rsidRDefault="00E842B7" w:rsidP="004F3920">
      <w:pPr>
        <w:tabs>
          <w:tab w:val="left" w:pos="1988"/>
        </w:tabs>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CG Omega" w:hAnsi="CG Omega"/>
          <w:sz w:val="24"/>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2B77AA" w:rsidRPr="008E645B" w:rsidRDefault="002B77AA"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E842B7" w:rsidRPr="008E645B" w:rsidRDefault="00E842B7"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DF22A0" w:rsidRPr="008E645B" w:rsidRDefault="00DF22A0" w:rsidP="004F3920">
      <w:pPr>
        <w:tabs>
          <w:tab w:val="left" w:pos="1988"/>
        </w:tabs>
        <w:rPr>
          <w:rFonts w:ascii="Arial" w:hAnsi="Arial"/>
          <w:b/>
          <w:sz w:val="22"/>
        </w:rPr>
      </w:pPr>
    </w:p>
    <w:p w:rsidR="009D395B" w:rsidRPr="008E645B" w:rsidRDefault="009D395B" w:rsidP="004F3920">
      <w:pPr>
        <w:tabs>
          <w:tab w:val="left" w:pos="1988"/>
        </w:tabs>
        <w:rPr>
          <w:rFonts w:ascii="Arial" w:hAnsi="Arial"/>
          <w:b/>
          <w:sz w:val="22"/>
        </w:rPr>
      </w:pPr>
    </w:p>
    <w:p w:rsidR="00E842B7" w:rsidRPr="008E645B" w:rsidRDefault="004420D7" w:rsidP="004F3920">
      <w:pPr>
        <w:tabs>
          <w:tab w:val="left" w:pos="1988"/>
        </w:tabs>
        <w:rPr>
          <w:rFonts w:ascii="Arial" w:hAnsi="Arial"/>
          <w:b/>
          <w:sz w:val="22"/>
        </w:rPr>
      </w:pPr>
      <w:r w:rsidRPr="008E645B">
        <w:rPr>
          <w:rFonts w:ascii="Arial" w:hAnsi="Arial"/>
          <w:b/>
          <w:sz w:val="22"/>
        </w:rPr>
        <w:br w:type="page"/>
      </w:r>
      <w:r w:rsidR="00E842B7" w:rsidRPr="008E645B">
        <w:rPr>
          <w:rFonts w:ascii="Arial" w:hAnsi="Arial"/>
          <w:b/>
          <w:sz w:val="22"/>
        </w:rPr>
        <w:lastRenderedPageBreak/>
        <w:t>INTRODUCTION</w:t>
      </w:r>
    </w:p>
    <w:p w:rsidR="00E842B7" w:rsidRPr="008E645B" w:rsidRDefault="00E842B7" w:rsidP="004F3920">
      <w:pPr>
        <w:tabs>
          <w:tab w:val="left" w:pos="1988"/>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B81ABC">
        <w:rPr>
          <w:rFonts w:ascii="CG Omega" w:hAnsi="CG Omega"/>
          <w:sz w:val="24"/>
        </w:rPr>
        <w:t>This service pack updates SOP Despatch Confirmation to enable users to confirm orders by barcode.</w:t>
      </w:r>
      <w:r w:rsidRPr="008E645B">
        <w:rPr>
          <w:rFonts w:ascii="CG Omega" w:hAnsi="CG Omega"/>
          <w:sz w:val="24"/>
        </w:rPr>
        <w:fldChar w:fldCharType="end"/>
      </w:r>
    </w:p>
    <w:p w:rsidR="00E842B7" w:rsidRPr="008E645B" w:rsidRDefault="00E842B7" w:rsidP="004F3920">
      <w:pPr>
        <w:tabs>
          <w:tab w:val="left" w:pos="1988"/>
        </w:tabs>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0449EB" w:rsidRPr="008E645B" w:rsidTr="001F29BB">
        <w:trPr>
          <w:trHeight w:val="240"/>
        </w:trPr>
        <w:tc>
          <w:tcPr>
            <w:tcW w:w="10173" w:type="dxa"/>
          </w:tcPr>
          <w:p w:rsidR="002D35E0" w:rsidRPr="008E645B" w:rsidRDefault="001F29BB" w:rsidP="00B81ABC">
            <w:pPr>
              <w:pStyle w:val="BodyText"/>
              <w:tabs>
                <w:tab w:val="left" w:pos="1988"/>
              </w:tabs>
              <w:rPr>
                <w:rFonts w:ascii="CG Omega" w:hAnsi="CG Omega"/>
                <w:sz w:val="24"/>
              </w:rPr>
            </w:pPr>
            <w:r>
              <w:rPr>
                <w:rFonts w:ascii="CG Omega" w:hAnsi="CG Omega"/>
                <w:sz w:val="24"/>
              </w:rPr>
              <w:t xml:space="preserve">Despatch confirmation </w:t>
            </w:r>
            <w:r w:rsidR="00B81ABC">
              <w:rPr>
                <w:rFonts w:ascii="CG Omega" w:hAnsi="CG Omega"/>
                <w:sz w:val="24"/>
              </w:rPr>
              <w:t>has been</w:t>
            </w:r>
            <w:r>
              <w:rPr>
                <w:rFonts w:ascii="CG Omega" w:hAnsi="CG Omega"/>
                <w:sz w:val="24"/>
              </w:rPr>
              <w:t xml:space="preserve"> updated to allow confirmation via a barcode reader.</w:t>
            </w:r>
            <w:r w:rsidR="00973062">
              <w:rPr>
                <w:rFonts w:ascii="CG Omega" w:hAnsi="CG Omega"/>
                <w:sz w:val="24"/>
              </w:rPr>
              <w:t xml:space="preserve"> </w:t>
            </w:r>
          </w:p>
        </w:tc>
      </w:tr>
      <w:tr w:rsidR="001F120F" w:rsidRPr="008E645B" w:rsidTr="001F29BB">
        <w:trPr>
          <w:trHeight w:val="240"/>
        </w:trPr>
        <w:tc>
          <w:tcPr>
            <w:tcW w:w="10173" w:type="dxa"/>
          </w:tcPr>
          <w:p w:rsidR="001F120F" w:rsidRDefault="001F29BB" w:rsidP="001F120F">
            <w:pPr>
              <w:pStyle w:val="BodyText"/>
              <w:tabs>
                <w:tab w:val="left" w:pos="1988"/>
              </w:tabs>
              <w:rPr>
                <w:rFonts w:ascii="CG Omega" w:hAnsi="CG Omega"/>
                <w:sz w:val="24"/>
              </w:rPr>
            </w:pPr>
            <w:r>
              <w:rPr>
                <w:rFonts w:ascii="CG Omega" w:hAnsi="CG Omega"/>
                <w:sz w:val="24"/>
              </w:rPr>
              <w:t>The changes are as follows:</w:t>
            </w:r>
          </w:p>
          <w:p w:rsidR="001F29BB" w:rsidRDefault="00D82600" w:rsidP="001F120F">
            <w:pPr>
              <w:pStyle w:val="BodyText"/>
              <w:tabs>
                <w:tab w:val="left" w:pos="1988"/>
              </w:tabs>
              <w:rPr>
                <w:rFonts w:ascii="CG Omega" w:hAnsi="CG Omega"/>
                <w:sz w:val="24"/>
              </w:rPr>
            </w:pPr>
            <w:r>
              <w:rPr>
                <w:rFonts w:ascii="CG Omega" w:hAnsi="CG Omega"/>
                <w:sz w:val="24"/>
              </w:rPr>
              <w:t>A new option labelled ‘</w:t>
            </w:r>
            <w:r w:rsidR="00EB561A">
              <w:rPr>
                <w:rFonts w:ascii="CG Omega" w:hAnsi="CG Omega"/>
                <w:sz w:val="24"/>
              </w:rPr>
              <w:t>Confirm</w:t>
            </w:r>
            <w:r>
              <w:rPr>
                <w:rFonts w:ascii="CG Omega" w:hAnsi="CG Omega"/>
                <w:sz w:val="24"/>
              </w:rPr>
              <w:t xml:space="preserve"> by Barcode’ </w:t>
            </w:r>
            <w:r w:rsidR="00B81ABC">
              <w:rPr>
                <w:rFonts w:ascii="CG Omega" w:hAnsi="CG Omega"/>
                <w:sz w:val="24"/>
              </w:rPr>
              <w:t>has been</w:t>
            </w:r>
            <w:r>
              <w:rPr>
                <w:rFonts w:ascii="CG Omega" w:hAnsi="CG Omega"/>
                <w:sz w:val="24"/>
              </w:rPr>
              <w:t xml:space="preserve"> added to the ‘Options’ menu that appears once a picking list and order have been established.</w:t>
            </w:r>
          </w:p>
          <w:p w:rsidR="00163FE2" w:rsidRDefault="00047207" w:rsidP="00047207">
            <w:pPr>
              <w:pStyle w:val="BodyText"/>
              <w:tabs>
                <w:tab w:val="left" w:pos="1988"/>
              </w:tabs>
              <w:rPr>
                <w:rFonts w:ascii="CG Omega" w:hAnsi="CG Omega"/>
                <w:sz w:val="24"/>
              </w:rPr>
            </w:pPr>
            <w:r>
              <w:rPr>
                <w:rFonts w:ascii="CG Omega" w:hAnsi="CG Omega"/>
                <w:sz w:val="24"/>
              </w:rPr>
              <w:t xml:space="preserve">When the new option is selected the user can </w:t>
            </w:r>
            <w:r w:rsidR="00EB561A">
              <w:rPr>
                <w:rFonts w:ascii="CG Omega" w:hAnsi="CG Omega"/>
                <w:sz w:val="24"/>
              </w:rPr>
              <w:t>confirm</w:t>
            </w:r>
            <w:r>
              <w:rPr>
                <w:rFonts w:ascii="CG Omega" w:hAnsi="CG Omega"/>
                <w:sz w:val="24"/>
              </w:rPr>
              <w:t xml:space="preserve"> </w:t>
            </w:r>
            <w:r w:rsidR="00163FE2">
              <w:rPr>
                <w:rFonts w:ascii="CG Omega" w:hAnsi="CG Omega"/>
                <w:sz w:val="24"/>
              </w:rPr>
              <w:t>p</w:t>
            </w:r>
            <w:r>
              <w:rPr>
                <w:rFonts w:ascii="CG Omega" w:hAnsi="CG Omega"/>
                <w:sz w:val="24"/>
              </w:rPr>
              <w:t xml:space="preserve">roducts </w:t>
            </w:r>
            <w:r w:rsidR="00163FE2">
              <w:rPr>
                <w:rFonts w:ascii="CG Omega" w:hAnsi="CG Omega"/>
                <w:sz w:val="24"/>
              </w:rPr>
              <w:t xml:space="preserve">by </w:t>
            </w:r>
            <w:r>
              <w:rPr>
                <w:rFonts w:ascii="CG Omega" w:hAnsi="CG Omega"/>
                <w:sz w:val="24"/>
              </w:rPr>
              <w:t>enter</w:t>
            </w:r>
            <w:r w:rsidR="00163FE2">
              <w:rPr>
                <w:rFonts w:ascii="CG Omega" w:hAnsi="CG Omega"/>
                <w:sz w:val="24"/>
              </w:rPr>
              <w:t>ing</w:t>
            </w:r>
            <w:r>
              <w:rPr>
                <w:rFonts w:ascii="CG Omega" w:hAnsi="CG Omega"/>
                <w:sz w:val="24"/>
              </w:rPr>
              <w:t>/scan</w:t>
            </w:r>
            <w:r w:rsidR="00163FE2">
              <w:rPr>
                <w:rFonts w:ascii="CG Omega" w:hAnsi="CG Omega"/>
                <w:sz w:val="24"/>
              </w:rPr>
              <w:t>ning their</w:t>
            </w:r>
            <w:r>
              <w:rPr>
                <w:rFonts w:ascii="CG Omega" w:hAnsi="CG Omega"/>
                <w:sz w:val="24"/>
              </w:rPr>
              <w:t xml:space="preserve"> barcode</w:t>
            </w:r>
            <w:r w:rsidR="00163FE2">
              <w:rPr>
                <w:rFonts w:ascii="CG Omega" w:hAnsi="CG Omega"/>
                <w:sz w:val="24"/>
              </w:rPr>
              <w:t>.</w:t>
            </w:r>
          </w:p>
          <w:p w:rsidR="00D82600" w:rsidRDefault="00C3584B" w:rsidP="00047207">
            <w:pPr>
              <w:pStyle w:val="BodyText"/>
              <w:tabs>
                <w:tab w:val="left" w:pos="1988"/>
              </w:tabs>
              <w:rPr>
                <w:rFonts w:ascii="CG Omega" w:hAnsi="CG Omega"/>
                <w:sz w:val="24"/>
              </w:rPr>
            </w:pPr>
            <w:r>
              <w:rPr>
                <w:rFonts w:ascii="CG Omega" w:hAnsi="CG Omega"/>
                <w:sz w:val="24"/>
              </w:rPr>
              <w:t>To enable items to be scanned individually the quantity to be issued defaults to one in the barcode entry window, this can be overridden to allow multiple items to be issued if required.</w:t>
            </w:r>
          </w:p>
        </w:tc>
      </w:tr>
    </w:tbl>
    <w:p w:rsidR="00B81ABC" w:rsidRDefault="00B81ABC">
      <w:pPr>
        <w:rPr>
          <w:rFonts w:ascii="Arial" w:hAnsi="Arial"/>
          <w:b/>
          <w:sz w:val="22"/>
        </w:rPr>
      </w:pPr>
    </w:p>
    <w:p w:rsidR="00B81ABC" w:rsidRDefault="00B81ABC">
      <w:pPr>
        <w:rPr>
          <w:rFonts w:ascii="Arial" w:hAnsi="Arial"/>
          <w:b/>
          <w:sz w:val="22"/>
        </w:rPr>
      </w:pPr>
    </w:p>
    <w:p w:rsidR="00B81ABC" w:rsidRDefault="00B81ABC">
      <w:pPr>
        <w:rPr>
          <w:rFonts w:ascii="Arial" w:hAnsi="Arial"/>
          <w:b/>
          <w:sz w:val="22"/>
        </w:rPr>
      </w:pPr>
    </w:p>
    <w:p w:rsidR="00E842B7" w:rsidRPr="008E645B" w:rsidRDefault="00E842B7" w:rsidP="004F3920">
      <w:pPr>
        <w:tabs>
          <w:tab w:val="left" w:pos="1988"/>
        </w:tabs>
        <w:rPr>
          <w:rFonts w:ascii="Arial" w:hAnsi="Arial"/>
          <w:b/>
          <w:sz w:val="22"/>
        </w:rPr>
      </w:pPr>
      <w:r w:rsidRPr="008E645B">
        <w:rPr>
          <w:rFonts w:ascii="Arial" w:hAnsi="Arial"/>
          <w:b/>
          <w:sz w:val="22"/>
        </w:rPr>
        <w:t>DOCUMENTATION CHANGES</w:t>
      </w:r>
    </w:p>
    <w:p w:rsidR="00C41FA4" w:rsidRDefault="00882AA9" w:rsidP="00C41FA4">
      <w:pPr>
        <w:tabs>
          <w:tab w:val="left" w:pos="1988"/>
        </w:tabs>
        <w:rPr>
          <w:rFonts w:ascii="CG Omega" w:hAnsi="CG Omega"/>
          <w:sz w:val="24"/>
        </w:rPr>
      </w:pPr>
      <w:r>
        <w:rPr>
          <w:rFonts w:ascii="CG Omega" w:hAnsi="CG Omega"/>
          <w:sz w:val="24"/>
        </w:rPr>
        <w:t xml:space="preserve"> </w:t>
      </w:r>
    </w:p>
    <w:p w:rsidR="00882AA9" w:rsidRPr="00DE0DFE" w:rsidRDefault="00585B3A" w:rsidP="00882AA9">
      <w:pPr>
        <w:pStyle w:val="Heading3"/>
        <w:ind w:left="0"/>
        <w:rPr>
          <w:bCs/>
        </w:rPr>
      </w:pPr>
      <w:r>
        <w:rPr>
          <w:bCs/>
        </w:rPr>
        <w:t>Confirm Despatch of Sales Order Options Menu</w:t>
      </w:r>
    </w:p>
    <w:p w:rsidR="00882AA9" w:rsidRDefault="00B81ABC" w:rsidP="00882AA9">
      <w:pPr>
        <w:rPr>
          <w:i/>
          <w:iCs/>
        </w:rPr>
      </w:pPr>
      <w:r>
        <w:rPr>
          <w:noProof/>
        </w:rPr>
        <w:drawing>
          <wp:inline distT="0" distB="0" distL="0" distR="0" wp14:anchorId="1761650B" wp14:editId="30D09BE5">
            <wp:extent cx="1695450" cy="3488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95450" cy="3488690"/>
                    </a:xfrm>
                    <a:prstGeom prst="rect">
                      <a:avLst/>
                    </a:prstGeom>
                  </pic:spPr>
                </pic:pic>
              </a:graphicData>
            </a:graphic>
          </wp:inline>
        </w:drawing>
      </w:r>
    </w:p>
    <w:p w:rsidR="00B81ABC" w:rsidRDefault="00B81ABC" w:rsidP="00882AA9">
      <w:pPr>
        <w:rPr>
          <w:i/>
          <w:iCs/>
        </w:rPr>
      </w:pPr>
    </w:p>
    <w:p w:rsidR="00B81ABC" w:rsidRDefault="00B81ABC" w:rsidP="00882AA9">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882AA9" w:rsidTr="00382908">
        <w:trPr>
          <w:cantSplit/>
        </w:trPr>
        <w:tc>
          <w:tcPr>
            <w:tcW w:w="2268" w:type="dxa"/>
          </w:tcPr>
          <w:p w:rsidR="00882AA9" w:rsidRDefault="00EB561A" w:rsidP="00382908">
            <w:pPr>
              <w:pStyle w:val="Subheading"/>
            </w:pPr>
            <w:r>
              <w:t>Confirm</w:t>
            </w:r>
            <w:r w:rsidR="00585B3A">
              <w:t xml:space="preserve"> by Barcode</w:t>
            </w:r>
          </w:p>
        </w:tc>
        <w:tc>
          <w:tcPr>
            <w:tcW w:w="6237" w:type="dxa"/>
          </w:tcPr>
          <w:p w:rsidR="00882AA9" w:rsidRDefault="00DB7AAF" w:rsidP="00EB561A">
            <w:pPr>
              <w:pStyle w:val="BodyText"/>
            </w:pPr>
            <w:r>
              <w:t xml:space="preserve">Select this to confirm items </w:t>
            </w:r>
            <w:r w:rsidR="00EB561A">
              <w:t>using</w:t>
            </w:r>
            <w:r>
              <w:t xml:space="preserve"> their barcode.</w:t>
            </w:r>
          </w:p>
        </w:tc>
      </w:tr>
    </w:tbl>
    <w:p w:rsidR="008559D3" w:rsidRDefault="008559D3" w:rsidP="004F3920">
      <w:pPr>
        <w:pStyle w:val="BodyText"/>
        <w:tabs>
          <w:tab w:val="left" w:pos="1988"/>
        </w:tabs>
        <w:rPr>
          <w:i/>
        </w:rPr>
      </w:pPr>
    </w:p>
    <w:p w:rsidR="00474336" w:rsidRDefault="00474336" w:rsidP="00474336">
      <w:pPr>
        <w:pStyle w:val="Heading3"/>
      </w:pPr>
      <w:r>
        <w:lastRenderedPageBreak/>
        <w:t>Confirm by Barcode Window</w:t>
      </w:r>
    </w:p>
    <w:p w:rsidR="00474336" w:rsidRDefault="00B81ABC" w:rsidP="00474336">
      <w:pPr>
        <w:pStyle w:val="BodyText"/>
      </w:pPr>
      <w:r>
        <w:rPr>
          <w:noProof/>
        </w:rPr>
        <w:drawing>
          <wp:inline distT="0" distB="0" distL="0" distR="0" wp14:anchorId="27A8858F" wp14:editId="3C21EB1A">
            <wp:extent cx="6409055" cy="2240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2240280"/>
                    </a:xfrm>
                    <a:prstGeom prst="rect">
                      <a:avLst/>
                    </a:prstGeom>
                  </pic:spPr>
                </pic:pic>
              </a:graphicData>
            </a:graphic>
          </wp:inline>
        </w:drawing>
      </w:r>
    </w:p>
    <w:p w:rsidR="00B81ABC" w:rsidRPr="00DB5414" w:rsidRDefault="00B81ABC" w:rsidP="00474336">
      <w:pPr>
        <w:pStyle w:val="BodyText"/>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474336" w:rsidTr="00637FED">
        <w:trPr>
          <w:cantSplit/>
        </w:trPr>
        <w:tc>
          <w:tcPr>
            <w:tcW w:w="2268" w:type="dxa"/>
          </w:tcPr>
          <w:p w:rsidR="00474336" w:rsidRDefault="00474336" w:rsidP="00637FED">
            <w:pPr>
              <w:pStyle w:val="Window"/>
            </w:pPr>
          </w:p>
        </w:tc>
        <w:tc>
          <w:tcPr>
            <w:tcW w:w="6237" w:type="dxa"/>
          </w:tcPr>
          <w:p w:rsidR="00474336" w:rsidRDefault="00474336" w:rsidP="007571D4">
            <w:pPr>
              <w:pStyle w:val="BodyText"/>
            </w:pPr>
            <w:r>
              <w:t xml:space="preserve">This window appears when you select </w:t>
            </w:r>
            <w:r w:rsidR="007571D4">
              <w:t>Confirm by Barcode</w:t>
            </w:r>
            <w:r>
              <w:t xml:space="preserve"> from the </w:t>
            </w:r>
            <w:r w:rsidR="007571D4">
              <w:t>options</w:t>
            </w:r>
            <w:r>
              <w:t xml:space="preserve"> menu</w:t>
            </w:r>
          </w:p>
        </w:tc>
      </w:tr>
      <w:tr w:rsidR="00474336" w:rsidTr="00637FED">
        <w:trPr>
          <w:cantSplit/>
        </w:trPr>
        <w:tc>
          <w:tcPr>
            <w:tcW w:w="2268" w:type="dxa"/>
          </w:tcPr>
          <w:p w:rsidR="00474336" w:rsidRDefault="00474336" w:rsidP="00637FED">
            <w:pPr>
              <w:pStyle w:val="Subheading"/>
            </w:pPr>
            <w:r>
              <w:t>Purpose</w:t>
            </w:r>
          </w:p>
        </w:tc>
        <w:tc>
          <w:tcPr>
            <w:tcW w:w="6237" w:type="dxa"/>
          </w:tcPr>
          <w:p w:rsidR="00474336" w:rsidRDefault="00474336" w:rsidP="003E3B70">
            <w:pPr>
              <w:pStyle w:val="BodyText"/>
            </w:pPr>
            <w:r>
              <w:t xml:space="preserve">This window enables you to </w:t>
            </w:r>
            <w:r w:rsidR="003E3B70">
              <w:t>confirm picking/despatch for items using their barcode.</w:t>
            </w:r>
          </w:p>
        </w:tc>
      </w:tr>
    </w:tbl>
    <w:p w:rsidR="003E3B70" w:rsidRDefault="003E3B70" w:rsidP="003E3B70">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3E3B70" w:rsidTr="00637FED">
        <w:trPr>
          <w:cantSplit/>
        </w:trPr>
        <w:tc>
          <w:tcPr>
            <w:tcW w:w="2268" w:type="dxa"/>
          </w:tcPr>
          <w:p w:rsidR="003E3B70" w:rsidRDefault="003E3B70" w:rsidP="00637FED">
            <w:pPr>
              <w:pStyle w:val="Subheading"/>
            </w:pPr>
            <w:r>
              <w:t>Barcode</w:t>
            </w:r>
          </w:p>
        </w:tc>
        <w:tc>
          <w:tcPr>
            <w:tcW w:w="6237" w:type="dxa"/>
          </w:tcPr>
          <w:p w:rsidR="003E3B70" w:rsidRDefault="003E3B70" w:rsidP="00B10CD7">
            <w:pPr>
              <w:pStyle w:val="BodyText"/>
            </w:pPr>
            <w:r>
              <w:t>Enter/scan the barcode of the product you want to confirm picking/despatch for</w:t>
            </w:r>
            <w:r w:rsidR="005E281D">
              <w:t xml:space="preserve"> (it is also possible to enter the</w:t>
            </w:r>
            <w:r w:rsidR="00B10CD7">
              <w:t xml:space="preserve"> product code directly)</w:t>
            </w:r>
            <w:r>
              <w:t xml:space="preserve">. </w:t>
            </w:r>
            <w:r w:rsidR="005E281D">
              <w:t>The code and description of the product are displayed once a valid barcode has been specified. In addition</w:t>
            </w:r>
            <w:r>
              <w:t xml:space="preserve"> you can enter the products code. A </w:t>
            </w:r>
            <w:r w:rsidR="005E281D">
              <w:t xml:space="preserve">standard product </w:t>
            </w:r>
            <w:r>
              <w:t>search is available.</w:t>
            </w:r>
          </w:p>
        </w:tc>
      </w:tr>
      <w:tr w:rsidR="003E3B70" w:rsidTr="00637FED">
        <w:trPr>
          <w:cantSplit/>
        </w:trPr>
        <w:tc>
          <w:tcPr>
            <w:tcW w:w="2268" w:type="dxa"/>
          </w:tcPr>
          <w:p w:rsidR="003E3B70" w:rsidRDefault="003E3B70" w:rsidP="00637FED">
            <w:pPr>
              <w:pStyle w:val="Subheading"/>
            </w:pPr>
            <w:r>
              <w:t>Quantity</w:t>
            </w:r>
          </w:p>
        </w:tc>
        <w:tc>
          <w:tcPr>
            <w:tcW w:w="6237" w:type="dxa"/>
          </w:tcPr>
          <w:p w:rsidR="003E3B70" w:rsidRDefault="003E3B70" w:rsidP="003E3B70">
            <w:pPr>
              <w:pStyle w:val="BodyText"/>
            </w:pPr>
            <w:r>
              <w:t>Enter the quantity to be confirmed. To facilitate the use of barcode scanners to scan individual items the quantity always defaults to one stock unit.</w:t>
            </w:r>
          </w:p>
        </w:tc>
      </w:tr>
      <w:tr w:rsidR="003E3B70" w:rsidTr="00637FED">
        <w:trPr>
          <w:cantSplit/>
        </w:trPr>
        <w:tc>
          <w:tcPr>
            <w:tcW w:w="2268" w:type="dxa"/>
          </w:tcPr>
          <w:p w:rsidR="003E3B70" w:rsidRDefault="00B278C4" w:rsidP="00637FED">
            <w:pPr>
              <w:pStyle w:val="Subheading"/>
            </w:pPr>
            <w:r>
              <w:t>Unit</w:t>
            </w:r>
          </w:p>
        </w:tc>
        <w:tc>
          <w:tcPr>
            <w:tcW w:w="6237" w:type="dxa"/>
          </w:tcPr>
          <w:p w:rsidR="003E3B70" w:rsidRDefault="00AA043F" w:rsidP="003E3B70">
            <w:pPr>
              <w:pStyle w:val="BodyText"/>
            </w:pPr>
            <w:r>
              <w:t>Enter the unit which relates to the quantity being confirmed. This defaults to the stock unit. A search is available.</w:t>
            </w:r>
          </w:p>
        </w:tc>
      </w:tr>
      <w:tr w:rsidR="00AA043F" w:rsidTr="00AA043F">
        <w:trPr>
          <w:cantSplit/>
        </w:trPr>
        <w:tc>
          <w:tcPr>
            <w:tcW w:w="2268" w:type="dxa"/>
          </w:tcPr>
          <w:p w:rsidR="00AA043F" w:rsidRPr="00AA043F" w:rsidRDefault="00AA043F" w:rsidP="00637FED">
            <w:pPr>
              <w:pStyle w:val="Subheading"/>
              <w:rPr>
                <w:i/>
              </w:rPr>
            </w:pPr>
            <w:r w:rsidRPr="00AA043F">
              <w:rPr>
                <w:i/>
              </w:rPr>
              <w:t>Note</w:t>
            </w:r>
          </w:p>
        </w:tc>
        <w:tc>
          <w:tcPr>
            <w:tcW w:w="6237" w:type="dxa"/>
            <w:shd w:val="clear" w:color="auto" w:fill="D9D9D9" w:themeFill="background1" w:themeFillShade="D9"/>
          </w:tcPr>
          <w:p w:rsidR="00AA043F" w:rsidRDefault="00AA043F" w:rsidP="006B7E69">
            <w:r>
              <w:t xml:space="preserve">If the unit selected is not the stock unit the quantity is converted into stock units for internal handling by the software. If either the quantity or the conversion factor is not a whole number, the quantity entered may be rounded as a result of the conversion process. </w:t>
            </w:r>
            <w:r w:rsidR="006B7E69">
              <w:t>A warning is displayed i</w:t>
            </w:r>
            <w:r>
              <w:t>f this happens</w:t>
            </w:r>
            <w:r w:rsidR="006B7E69">
              <w:t>.</w:t>
            </w:r>
          </w:p>
        </w:tc>
      </w:tr>
    </w:tbl>
    <w:p w:rsidR="00474336" w:rsidRDefault="00474336" w:rsidP="004F3920">
      <w:pPr>
        <w:pStyle w:val="BodyText"/>
        <w:tabs>
          <w:tab w:val="left" w:pos="1988"/>
        </w:tabs>
        <w:rPr>
          <w:i/>
        </w:rPr>
      </w:pPr>
    </w:p>
    <w:p w:rsidR="00474336" w:rsidRDefault="00474336" w:rsidP="004F3920">
      <w:pPr>
        <w:pStyle w:val="BodyText"/>
        <w:tabs>
          <w:tab w:val="left" w:pos="1988"/>
        </w:tabs>
        <w:rPr>
          <w:i/>
        </w:rPr>
      </w:pPr>
      <w:bookmarkStart w:id="0" w:name="_GoBack"/>
      <w:bookmarkEnd w:id="0"/>
    </w:p>
    <w:sectPr w:rsidR="00474336">
      <w:footerReference w:type="default" r:id="rId10"/>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409" w:rsidRDefault="00440409">
      <w:r>
        <w:separator/>
      </w:r>
    </w:p>
  </w:endnote>
  <w:endnote w:type="continuationSeparator" w:id="0">
    <w:p w:rsidR="00440409" w:rsidRDefault="0044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44231B">
      <w:tc>
        <w:tcPr>
          <w:tcW w:w="2178" w:type="dxa"/>
        </w:tcPr>
        <w:p w:rsidR="0044231B" w:rsidRDefault="0044231B">
          <w:pPr>
            <w:pStyle w:val="Footer"/>
            <w:rPr>
              <w:rFonts w:ascii="Arial" w:hAnsi="Arial"/>
              <w:b/>
              <w:sz w:val="24"/>
            </w:rPr>
          </w:pPr>
          <w:r>
            <w:rPr>
              <w:rFonts w:ascii="Arial" w:hAnsi="Arial"/>
              <w:b/>
              <w:sz w:val="24"/>
            </w:rPr>
            <w:t>Author</w:t>
          </w:r>
        </w:p>
      </w:tc>
      <w:tc>
        <w:tcPr>
          <w:tcW w:w="8130" w:type="dxa"/>
          <w:gridSpan w:val="2"/>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B81ABC">
            <w:rPr>
              <w:rFonts w:ascii="Arial" w:hAnsi="Arial"/>
              <w:noProof/>
              <w:sz w:val="18"/>
            </w:rPr>
            <w:t>DCP</w:t>
          </w:r>
          <w:r>
            <w:rPr>
              <w:rFonts w:ascii="Arial" w:hAnsi="Arial"/>
              <w:sz w:val="18"/>
            </w:rPr>
            <w:fldChar w:fldCharType="end"/>
          </w:r>
        </w:p>
      </w:tc>
    </w:tr>
    <w:tr w:rsidR="0044231B">
      <w:tc>
        <w:tcPr>
          <w:tcW w:w="2178" w:type="dxa"/>
        </w:tcPr>
        <w:p w:rsidR="0044231B" w:rsidRDefault="0044231B">
          <w:pPr>
            <w:pStyle w:val="Footer"/>
            <w:rPr>
              <w:rFonts w:ascii="Arial" w:hAnsi="Arial"/>
              <w:b/>
              <w:sz w:val="24"/>
            </w:rPr>
          </w:pPr>
          <w:r>
            <w:rPr>
              <w:rFonts w:ascii="Arial" w:hAnsi="Arial"/>
              <w:b/>
              <w:sz w:val="24"/>
            </w:rPr>
            <w:t>Project</w:t>
          </w:r>
        </w:p>
      </w:tc>
      <w:tc>
        <w:tcPr>
          <w:tcW w:w="8130" w:type="dxa"/>
          <w:gridSpan w:val="2"/>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B81ABC">
            <w:rPr>
              <w:rFonts w:ascii="Arial" w:hAnsi="Arial"/>
              <w:noProof/>
              <w:sz w:val="18"/>
            </w:rPr>
            <w:t>ZS60_000264_000.docx</w:t>
          </w:r>
          <w:r>
            <w:rPr>
              <w:rFonts w:ascii="Arial" w:hAnsi="Arial"/>
              <w:sz w:val="18"/>
            </w:rPr>
            <w:fldChar w:fldCharType="end"/>
          </w:r>
        </w:p>
      </w:tc>
    </w:tr>
    <w:tr w:rsidR="0044231B">
      <w:trPr>
        <w:cantSplit/>
      </w:trPr>
      <w:tc>
        <w:tcPr>
          <w:tcW w:w="2178" w:type="dxa"/>
        </w:tcPr>
        <w:p w:rsidR="0044231B" w:rsidRDefault="0044231B">
          <w:pPr>
            <w:pStyle w:val="Footer"/>
            <w:rPr>
              <w:rFonts w:ascii="Arial" w:hAnsi="Arial"/>
              <w:b/>
              <w:sz w:val="24"/>
            </w:rPr>
          </w:pPr>
          <w:r>
            <w:rPr>
              <w:rFonts w:ascii="Arial" w:hAnsi="Arial"/>
              <w:b/>
              <w:sz w:val="24"/>
            </w:rPr>
            <w:t>Version</w:t>
          </w:r>
        </w:p>
      </w:tc>
      <w:tc>
        <w:tcPr>
          <w:tcW w:w="7200" w:type="dxa"/>
          <w:vAlign w:val="center"/>
        </w:tcPr>
        <w:p w:rsidR="0044231B" w:rsidRDefault="0044231B">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B81ABC">
            <w:rPr>
              <w:rFonts w:ascii="Arial" w:hAnsi="Arial"/>
              <w:sz w:val="18"/>
            </w:rPr>
            <w:t>1.0</w:t>
          </w:r>
          <w:r>
            <w:rPr>
              <w:rFonts w:ascii="Arial" w:hAnsi="Arial"/>
              <w:sz w:val="18"/>
            </w:rPr>
            <w:fldChar w:fldCharType="end"/>
          </w:r>
        </w:p>
      </w:tc>
      <w:tc>
        <w:tcPr>
          <w:tcW w:w="930" w:type="dxa"/>
          <w:vAlign w:val="center"/>
        </w:tcPr>
        <w:p w:rsidR="0044231B" w:rsidRDefault="0044231B" w:rsidP="00B81ABC">
          <w:pPr>
            <w:tabs>
              <w:tab w:val="center" w:pos="5232"/>
              <w:tab w:val="right" w:pos="10465"/>
            </w:tabs>
            <w:suppressAutoHyphens/>
            <w:jc w:val="right"/>
          </w:pPr>
          <w:r>
            <w:fldChar w:fldCharType="begin"/>
          </w:r>
          <w:r>
            <w:instrText>page \* arabic</w:instrText>
          </w:r>
          <w:r>
            <w:fldChar w:fldCharType="separate"/>
          </w:r>
          <w:r w:rsidR="00B81ABC">
            <w:rPr>
              <w:noProof/>
            </w:rPr>
            <w:t>1</w:t>
          </w:r>
          <w:r>
            <w:fldChar w:fldCharType="end"/>
          </w:r>
          <w:r>
            <w:t xml:space="preserve"> of </w:t>
          </w:r>
          <w:r w:rsidR="00B81ABC">
            <w:t>3</w:t>
          </w:r>
        </w:p>
      </w:tc>
    </w:tr>
  </w:tbl>
  <w:p w:rsidR="0044231B" w:rsidRDefault="00442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409" w:rsidRDefault="00440409">
      <w:r>
        <w:separator/>
      </w:r>
    </w:p>
  </w:footnote>
  <w:footnote w:type="continuationSeparator" w:id="0">
    <w:p w:rsidR="00440409" w:rsidRDefault="00440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9522E34"/>
    <w:multiLevelType w:val="hybridMultilevel"/>
    <w:tmpl w:val="DC264F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582D8F"/>
    <w:multiLevelType w:val="hybridMultilevel"/>
    <w:tmpl w:val="3E12CCB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0">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1">
    <w:nsid w:val="27CD1BD1"/>
    <w:multiLevelType w:val="hybridMultilevel"/>
    <w:tmpl w:val="B2C6E6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6">
    <w:nsid w:val="352C2A08"/>
    <w:multiLevelType w:val="hybridMultilevel"/>
    <w:tmpl w:val="4EDE0A28"/>
    <w:lvl w:ilvl="0" w:tplc="01AA490A">
      <w:start w:val="1"/>
      <w:numFmt w:val="decimal"/>
      <w:lvlText w:val="%1."/>
      <w:lvlJc w:val="left"/>
      <w:pPr>
        <w:tabs>
          <w:tab w:val="num" w:pos="720"/>
        </w:tabs>
        <w:ind w:left="720" w:hanging="360"/>
      </w:pPr>
    </w:lvl>
    <w:lvl w:ilvl="1" w:tplc="5DDA08BA" w:tentative="1">
      <w:start w:val="1"/>
      <w:numFmt w:val="lowerLetter"/>
      <w:lvlText w:val="%2."/>
      <w:lvlJc w:val="left"/>
      <w:pPr>
        <w:tabs>
          <w:tab w:val="num" w:pos="1440"/>
        </w:tabs>
        <w:ind w:left="1440" w:hanging="360"/>
      </w:pPr>
    </w:lvl>
    <w:lvl w:ilvl="2" w:tplc="289AED36" w:tentative="1">
      <w:start w:val="1"/>
      <w:numFmt w:val="lowerRoman"/>
      <w:lvlText w:val="%3."/>
      <w:lvlJc w:val="right"/>
      <w:pPr>
        <w:tabs>
          <w:tab w:val="num" w:pos="2160"/>
        </w:tabs>
        <w:ind w:left="2160" w:hanging="180"/>
      </w:pPr>
    </w:lvl>
    <w:lvl w:ilvl="3" w:tplc="F440CDDA" w:tentative="1">
      <w:start w:val="1"/>
      <w:numFmt w:val="decimal"/>
      <w:lvlText w:val="%4."/>
      <w:lvlJc w:val="left"/>
      <w:pPr>
        <w:tabs>
          <w:tab w:val="num" w:pos="2880"/>
        </w:tabs>
        <w:ind w:left="2880" w:hanging="360"/>
      </w:pPr>
    </w:lvl>
    <w:lvl w:ilvl="4" w:tplc="9A9E2C50" w:tentative="1">
      <w:start w:val="1"/>
      <w:numFmt w:val="lowerLetter"/>
      <w:lvlText w:val="%5."/>
      <w:lvlJc w:val="left"/>
      <w:pPr>
        <w:tabs>
          <w:tab w:val="num" w:pos="3600"/>
        </w:tabs>
        <w:ind w:left="3600" w:hanging="360"/>
      </w:pPr>
    </w:lvl>
    <w:lvl w:ilvl="5" w:tplc="6BCE3632" w:tentative="1">
      <w:start w:val="1"/>
      <w:numFmt w:val="lowerRoman"/>
      <w:lvlText w:val="%6."/>
      <w:lvlJc w:val="right"/>
      <w:pPr>
        <w:tabs>
          <w:tab w:val="num" w:pos="4320"/>
        </w:tabs>
        <w:ind w:left="4320" w:hanging="180"/>
      </w:pPr>
    </w:lvl>
    <w:lvl w:ilvl="6" w:tplc="9AE27484" w:tentative="1">
      <w:start w:val="1"/>
      <w:numFmt w:val="decimal"/>
      <w:lvlText w:val="%7."/>
      <w:lvlJc w:val="left"/>
      <w:pPr>
        <w:tabs>
          <w:tab w:val="num" w:pos="5040"/>
        </w:tabs>
        <w:ind w:left="5040" w:hanging="360"/>
      </w:pPr>
    </w:lvl>
    <w:lvl w:ilvl="7" w:tplc="5BF652E6" w:tentative="1">
      <w:start w:val="1"/>
      <w:numFmt w:val="lowerLetter"/>
      <w:lvlText w:val="%8."/>
      <w:lvlJc w:val="left"/>
      <w:pPr>
        <w:tabs>
          <w:tab w:val="num" w:pos="5760"/>
        </w:tabs>
        <w:ind w:left="5760" w:hanging="360"/>
      </w:pPr>
    </w:lvl>
    <w:lvl w:ilvl="8" w:tplc="C03A268C" w:tentative="1">
      <w:start w:val="1"/>
      <w:numFmt w:val="lowerRoman"/>
      <w:lvlText w:val="%9."/>
      <w:lvlJc w:val="right"/>
      <w:pPr>
        <w:tabs>
          <w:tab w:val="num" w:pos="6480"/>
        </w:tabs>
        <w:ind w:left="6480" w:hanging="180"/>
      </w:pPr>
    </w:lvl>
  </w:abstractNum>
  <w:abstractNum w:abstractNumId="17">
    <w:nsid w:val="35792094"/>
    <w:multiLevelType w:val="hybridMultilevel"/>
    <w:tmpl w:val="E6E218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nsid w:val="380C703E"/>
    <w:multiLevelType w:val="hybridMultilevel"/>
    <w:tmpl w:val="81B475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2">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29">
    <w:nsid w:val="53425DEC"/>
    <w:multiLevelType w:val="hybridMultilevel"/>
    <w:tmpl w:val="C50E23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186F26"/>
    <w:multiLevelType w:val="hybridMultilevel"/>
    <w:tmpl w:val="A98832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B57BDB"/>
    <w:multiLevelType w:val="hybridMultilevel"/>
    <w:tmpl w:val="9A52D7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5">
    <w:nsid w:val="68FB2144"/>
    <w:multiLevelType w:val="hybridMultilevel"/>
    <w:tmpl w:val="A7C81A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486F92"/>
    <w:multiLevelType w:val="hybridMultilevel"/>
    <w:tmpl w:val="1696F18E"/>
    <w:lvl w:ilvl="0" w:tplc="DA627A74">
      <w:start w:val="1"/>
      <w:numFmt w:val="bullet"/>
      <w:lvlText w:val=""/>
      <w:lvlJc w:val="left"/>
      <w:pPr>
        <w:tabs>
          <w:tab w:val="num" w:pos="720"/>
        </w:tabs>
        <w:ind w:left="720" w:hanging="360"/>
      </w:pPr>
      <w:rPr>
        <w:rFonts w:ascii="Symbol" w:hAnsi="Symbol" w:hint="default"/>
      </w:rPr>
    </w:lvl>
    <w:lvl w:ilvl="1" w:tplc="327C445A" w:tentative="1">
      <w:start w:val="1"/>
      <w:numFmt w:val="bullet"/>
      <w:lvlText w:val="o"/>
      <w:lvlJc w:val="left"/>
      <w:pPr>
        <w:tabs>
          <w:tab w:val="num" w:pos="1440"/>
        </w:tabs>
        <w:ind w:left="1440" w:hanging="360"/>
      </w:pPr>
      <w:rPr>
        <w:rFonts w:ascii="Courier New" w:hAnsi="Courier New" w:cs="Courier New" w:hint="default"/>
      </w:rPr>
    </w:lvl>
    <w:lvl w:ilvl="2" w:tplc="B7884E6E" w:tentative="1">
      <w:start w:val="1"/>
      <w:numFmt w:val="bullet"/>
      <w:lvlText w:val=""/>
      <w:lvlJc w:val="left"/>
      <w:pPr>
        <w:tabs>
          <w:tab w:val="num" w:pos="2160"/>
        </w:tabs>
        <w:ind w:left="2160" w:hanging="360"/>
      </w:pPr>
      <w:rPr>
        <w:rFonts w:ascii="Wingdings" w:hAnsi="Wingdings" w:hint="default"/>
      </w:rPr>
    </w:lvl>
    <w:lvl w:ilvl="3" w:tplc="5ADAF286" w:tentative="1">
      <w:start w:val="1"/>
      <w:numFmt w:val="bullet"/>
      <w:lvlText w:val=""/>
      <w:lvlJc w:val="left"/>
      <w:pPr>
        <w:tabs>
          <w:tab w:val="num" w:pos="2880"/>
        </w:tabs>
        <w:ind w:left="2880" w:hanging="360"/>
      </w:pPr>
      <w:rPr>
        <w:rFonts w:ascii="Symbol" w:hAnsi="Symbol" w:hint="default"/>
      </w:rPr>
    </w:lvl>
    <w:lvl w:ilvl="4" w:tplc="890888F6" w:tentative="1">
      <w:start w:val="1"/>
      <w:numFmt w:val="bullet"/>
      <w:lvlText w:val="o"/>
      <w:lvlJc w:val="left"/>
      <w:pPr>
        <w:tabs>
          <w:tab w:val="num" w:pos="3600"/>
        </w:tabs>
        <w:ind w:left="3600" w:hanging="360"/>
      </w:pPr>
      <w:rPr>
        <w:rFonts w:ascii="Courier New" w:hAnsi="Courier New" w:cs="Courier New" w:hint="default"/>
      </w:rPr>
    </w:lvl>
    <w:lvl w:ilvl="5" w:tplc="D64260DC" w:tentative="1">
      <w:start w:val="1"/>
      <w:numFmt w:val="bullet"/>
      <w:lvlText w:val=""/>
      <w:lvlJc w:val="left"/>
      <w:pPr>
        <w:tabs>
          <w:tab w:val="num" w:pos="4320"/>
        </w:tabs>
        <w:ind w:left="4320" w:hanging="360"/>
      </w:pPr>
      <w:rPr>
        <w:rFonts w:ascii="Wingdings" w:hAnsi="Wingdings" w:hint="default"/>
      </w:rPr>
    </w:lvl>
    <w:lvl w:ilvl="6" w:tplc="3D88FF48" w:tentative="1">
      <w:start w:val="1"/>
      <w:numFmt w:val="bullet"/>
      <w:lvlText w:val=""/>
      <w:lvlJc w:val="left"/>
      <w:pPr>
        <w:tabs>
          <w:tab w:val="num" w:pos="5040"/>
        </w:tabs>
        <w:ind w:left="5040" w:hanging="360"/>
      </w:pPr>
      <w:rPr>
        <w:rFonts w:ascii="Symbol" w:hAnsi="Symbol" w:hint="default"/>
      </w:rPr>
    </w:lvl>
    <w:lvl w:ilvl="7" w:tplc="36CA69C6" w:tentative="1">
      <w:start w:val="1"/>
      <w:numFmt w:val="bullet"/>
      <w:lvlText w:val="o"/>
      <w:lvlJc w:val="left"/>
      <w:pPr>
        <w:tabs>
          <w:tab w:val="num" w:pos="5760"/>
        </w:tabs>
        <w:ind w:left="5760" w:hanging="360"/>
      </w:pPr>
      <w:rPr>
        <w:rFonts w:ascii="Courier New" w:hAnsi="Courier New" w:cs="Courier New" w:hint="default"/>
      </w:rPr>
    </w:lvl>
    <w:lvl w:ilvl="8" w:tplc="6F78CE4E" w:tentative="1">
      <w:start w:val="1"/>
      <w:numFmt w:val="bullet"/>
      <w:lvlText w:val=""/>
      <w:lvlJc w:val="left"/>
      <w:pPr>
        <w:tabs>
          <w:tab w:val="num" w:pos="6480"/>
        </w:tabs>
        <w:ind w:left="6480" w:hanging="360"/>
      </w:pPr>
      <w:rPr>
        <w:rFonts w:ascii="Wingdings" w:hAnsi="Wingdings" w:hint="default"/>
      </w:rPr>
    </w:lvl>
  </w:abstractNum>
  <w:abstractNum w:abstractNumId="38">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0">
    <w:nsid w:val="73CF1A43"/>
    <w:multiLevelType w:val="hybridMultilevel"/>
    <w:tmpl w:val="4E80F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6B7B01"/>
    <w:multiLevelType w:val="hybridMultilevel"/>
    <w:tmpl w:val="D9CE634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5">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E205CF8"/>
    <w:multiLevelType w:val="hybridMultilevel"/>
    <w:tmpl w:val="DB1687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4"/>
  </w:num>
  <w:num w:numId="3">
    <w:abstractNumId w:val="5"/>
  </w:num>
  <w:num w:numId="4">
    <w:abstractNumId w:val="9"/>
  </w:num>
  <w:num w:numId="5">
    <w:abstractNumId w:val="21"/>
  </w:num>
  <w:num w:numId="6">
    <w:abstractNumId w:val="0"/>
  </w:num>
  <w:num w:numId="7">
    <w:abstractNumId w:val="7"/>
  </w:num>
  <w:num w:numId="8">
    <w:abstractNumId w:val="37"/>
  </w:num>
  <w:num w:numId="9">
    <w:abstractNumId w:val="10"/>
  </w:num>
  <w:num w:numId="10">
    <w:abstractNumId w:val="16"/>
  </w:num>
  <w:num w:numId="11">
    <w:abstractNumId w:val="45"/>
  </w:num>
  <w:num w:numId="12">
    <w:abstractNumId w:val="22"/>
  </w:num>
  <w:num w:numId="13">
    <w:abstractNumId w:val="43"/>
  </w:num>
  <w:num w:numId="14">
    <w:abstractNumId w:val="39"/>
  </w:num>
  <w:num w:numId="15">
    <w:abstractNumId w:val="1"/>
  </w:num>
  <w:num w:numId="16">
    <w:abstractNumId w:val="13"/>
  </w:num>
  <w:num w:numId="17">
    <w:abstractNumId w:val="18"/>
  </w:num>
  <w:num w:numId="18">
    <w:abstractNumId w:val="26"/>
  </w:num>
  <w:num w:numId="19">
    <w:abstractNumId w:val="25"/>
  </w:num>
  <w:num w:numId="20">
    <w:abstractNumId w:val="14"/>
  </w:num>
  <w:num w:numId="21">
    <w:abstractNumId w:val="12"/>
  </w:num>
  <w:num w:numId="22">
    <w:abstractNumId w:val="30"/>
  </w:num>
  <w:num w:numId="23">
    <w:abstractNumId w:val="33"/>
  </w:num>
  <w:num w:numId="24">
    <w:abstractNumId w:val="36"/>
  </w:num>
  <w:num w:numId="25">
    <w:abstractNumId w:val="8"/>
  </w:num>
  <w:num w:numId="26">
    <w:abstractNumId w:val="20"/>
  </w:num>
  <w:num w:numId="27">
    <w:abstractNumId w:val="6"/>
  </w:num>
  <w:num w:numId="28">
    <w:abstractNumId w:val="24"/>
  </w:num>
  <w:num w:numId="29">
    <w:abstractNumId w:val="42"/>
  </w:num>
  <w:num w:numId="30">
    <w:abstractNumId w:val="38"/>
  </w:num>
  <w:num w:numId="31">
    <w:abstractNumId w:val="15"/>
  </w:num>
  <w:num w:numId="32">
    <w:abstractNumId w:val="3"/>
  </w:num>
  <w:num w:numId="33">
    <w:abstractNumId w:val="28"/>
  </w:num>
  <w:num w:numId="34">
    <w:abstractNumId w:val="23"/>
  </w:num>
  <w:num w:numId="35">
    <w:abstractNumId w:val="27"/>
  </w:num>
  <w:num w:numId="36">
    <w:abstractNumId w:val="2"/>
  </w:num>
  <w:num w:numId="37">
    <w:abstractNumId w:val="11"/>
  </w:num>
  <w:num w:numId="38">
    <w:abstractNumId w:val="40"/>
  </w:num>
  <w:num w:numId="39">
    <w:abstractNumId w:val="17"/>
  </w:num>
  <w:num w:numId="40">
    <w:abstractNumId w:val="35"/>
  </w:num>
  <w:num w:numId="41">
    <w:abstractNumId w:val="32"/>
  </w:num>
  <w:num w:numId="42">
    <w:abstractNumId w:val="29"/>
  </w:num>
  <w:num w:numId="43">
    <w:abstractNumId w:val="41"/>
  </w:num>
  <w:num w:numId="44">
    <w:abstractNumId w:val="19"/>
  </w:num>
  <w:num w:numId="45">
    <w:abstractNumId w:val="31"/>
  </w:num>
  <w:num w:numId="46">
    <w:abstractNumId w:val="46"/>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73EC"/>
    <w:rsid w:val="0001218B"/>
    <w:rsid w:val="00012AC1"/>
    <w:rsid w:val="0001377E"/>
    <w:rsid w:val="00023FC7"/>
    <w:rsid w:val="00025361"/>
    <w:rsid w:val="000330B0"/>
    <w:rsid w:val="0003379F"/>
    <w:rsid w:val="00036C80"/>
    <w:rsid w:val="00043E4D"/>
    <w:rsid w:val="0004455F"/>
    <w:rsid w:val="000449EB"/>
    <w:rsid w:val="00044EB7"/>
    <w:rsid w:val="00044FDD"/>
    <w:rsid w:val="000453DD"/>
    <w:rsid w:val="00047207"/>
    <w:rsid w:val="000478F9"/>
    <w:rsid w:val="000500B3"/>
    <w:rsid w:val="00073168"/>
    <w:rsid w:val="0007487D"/>
    <w:rsid w:val="00091573"/>
    <w:rsid w:val="0009382C"/>
    <w:rsid w:val="00096CEF"/>
    <w:rsid w:val="000A0994"/>
    <w:rsid w:val="000A636F"/>
    <w:rsid w:val="000A6BA0"/>
    <w:rsid w:val="000B203A"/>
    <w:rsid w:val="000B285E"/>
    <w:rsid w:val="000C07A7"/>
    <w:rsid w:val="000C6321"/>
    <w:rsid w:val="000D1EF0"/>
    <w:rsid w:val="000D4B0F"/>
    <w:rsid w:val="000D6080"/>
    <w:rsid w:val="000D7008"/>
    <w:rsid w:val="000E0D54"/>
    <w:rsid w:val="000E175D"/>
    <w:rsid w:val="000E7C59"/>
    <w:rsid w:val="000F73B3"/>
    <w:rsid w:val="0010221A"/>
    <w:rsid w:val="00104622"/>
    <w:rsid w:val="00105304"/>
    <w:rsid w:val="00112229"/>
    <w:rsid w:val="00115847"/>
    <w:rsid w:val="00117B13"/>
    <w:rsid w:val="001225DB"/>
    <w:rsid w:val="00130215"/>
    <w:rsid w:val="00135D27"/>
    <w:rsid w:val="001364DC"/>
    <w:rsid w:val="00146E58"/>
    <w:rsid w:val="0015025F"/>
    <w:rsid w:val="00150861"/>
    <w:rsid w:val="00156A17"/>
    <w:rsid w:val="00157051"/>
    <w:rsid w:val="00162350"/>
    <w:rsid w:val="00163FE2"/>
    <w:rsid w:val="00165525"/>
    <w:rsid w:val="00172E6A"/>
    <w:rsid w:val="00174947"/>
    <w:rsid w:val="0018025B"/>
    <w:rsid w:val="00180C72"/>
    <w:rsid w:val="00184404"/>
    <w:rsid w:val="0018586A"/>
    <w:rsid w:val="0018630E"/>
    <w:rsid w:val="001864EE"/>
    <w:rsid w:val="00190C77"/>
    <w:rsid w:val="00196DAC"/>
    <w:rsid w:val="001A010F"/>
    <w:rsid w:val="001A0998"/>
    <w:rsid w:val="001A1110"/>
    <w:rsid w:val="001B20E7"/>
    <w:rsid w:val="001B2A16"/>
    <w:rsid w:val="001B49BE"/>
    <w:rsid w:val="001B73D5"/>
    <w:rsid w:val="001C005A"/>
    <w:rsid w:val="001C07E7"/>
    <w:rsid w:val="001C778F"/>
    <w:rsid w:val="001D5835"/>
    <w:rsid w:val="001E117F"/>
    <w:rsid w:val="001E4A84"/>
    <w:rsid w:val="001F120F"/>
    <w:rsid w:val="001F1E6B"/>
    <w:rsid w:val="001F29BB"/>
    <w:rsid w:val="001F3008"/>
    <w:rsid w:val="001F55CF"/>
    <w:rsid w:val="0020036B"/>
    <w:rsid w:val="00206BB7"/>
    <w:rsid w:val="0021010F"/>
    <w:rsid w:val="002138D9"/>
    <w:rsid w:val="00216BBF"/>
    <w:rsid w:val="00223371"/>
    <w:rsid w:val="00223D6E"/>
    <w:rsid w:val="00224E66"/>
    <w:rsid w:val="00227578"/>
    <w:rsid w:val="002329B7"/>
    <w:rsid w:val="00242658"/>
    <w:rsid w:val="002439CB"/>
    <w:rsid w:val="00245F2A"/>
    <w:rsid w:val="00247DEE"/>
    <w:rsid w:val="00257D91"/>
    <w:rsid w:val="002645B8"/>
    <w:rsid w:val="002717A1"/>
    <w:rsid w:val="00272748"/>
    <w:rsid w:val="00274850"/>
    <w:rsid w:val="0028140B"/>
    <w:rsid w:val="002818D4"/>
    <w:rsid w:val="0028428D"/>
    <w:rsid w:val="00285A8A"/>
    <w:rsid w:val="00290FF1"/>
    <w:rsid w:val="00291D9A"/>
    <w:rsid w:val="00293163"/>
    <w:rsid w:val="00294B6F"/>
    <w:rsid w:val="00295A07"/>
    <w:rsid w:val="00297982"/>
    <w:rsid w:val="002B4200"/>
    <w:rsid w:val="002B547C"/>
    <w:rsid w:val="002B5C9F"/>
    <w:rsid w:val="002B77AA"/>
    <w:rsid w:val="002B7A50"/>
    <w:rsid w:val="002C08A5"/>
    <w:rsid w:val="002C224F"/>
    <w:rsid w:val="002C5688"/>
    <w:rsid w:val="002C75DF"/>
    <w:rsid w:val="002D06E4"/>
    <w:rsid w:val="002D35E0"/>
    <w:rsid w:val="002D4C8E"/>
    <w:rsid w:val="002E16A3"/>
    <w:rsid w:val="002E4E3C"/>
    <w:rsid w:val="002F110D"/>
    <w:rsid w:val="002F3973"/>
    <w:rsid w:val="002F448F"/>
    <w:rsid w:val="002F70BF"/>
    <w:rsid w:val="0031343C"/>
    <w:rsid w:val="0031467A"/>
    <w:rsid w:val="00315968"/>
    <w:rsid w:val="0032115F"/>
    <w:rsid w:val="00321CE8"/>
    <w:rsid w:val="00322E8A"/>
    <w:rsid w:val="0032528B"/>
    <w:rsid w:val="00325757"/>
    <w:rsid w:val="0033019E"/>
    <w:rsid w:val="003310C5"/>
    <w:rsid w:val="003334A5"/>
    <w:rsid w:val="00337AE5"/>
    <w:rsid w:val="00341E76"/>
    <w:rsid w:val="003449DC"/>
    <w:rsid w:val="00344EE8"/>
    <w:rsid w:val="00345290"/>
    <w:rsid w:val="00353B86"/>
    <w:rsid w:val="0036103A"/>
    <w:rsid w:val="003625FB"/>
    <w:rsid w:val="00362FD2"/>
    <w:rsid w:val="0036784D"/>
    <w:rsid w:val="00373564"/>
    <w:rsid w:val="00380C41"/>
    <w:rsid w:val="00380CDF"/>
    <w:rsid w:val="00381652"/>
    <w:rsid w:val="003826B2"/>
    <w:rsid w:val="00382908"/>
    <w:rsid w:val="00382933"/>
    <w:rsid w:val="0038368F"/>
    <w:rsid w:val="00384335"/>
    <w:rsid w:val="00386B8D"/>
    <w:rsid w:val="00390A6C"/>
    <w:rsid w:val="00396E00"/>
    <w:rsid w:val="003A20EF"/>
    <w:rsid w:val="003A5D06"/>
    <w:rsid w:val="003B1C02"/>
    <w:rsid w:val="003B4045"/>
    <w:rsid w:val="003B47F5"/>
    <w:rsid w:val="003C2B2D"/>
    <w:rsid w:val="003C2E87"/>
    <w:rsid w:val="003C4B9A"/>
    <w:rsid w:val="003C5670"/>
    <w:rsid w:val="003C741C"/>
    <w:rsid w:val="003D03F8"/>
    <w:rsid w:val="003D2459"/>
    <w:rsid w:val="003D2EA5"/>
    <w:rsid w:val="003D3317"/>
    <w:rsid w:val="003D45BD"/>
    <w:rsid w:val="003E0C5D"/>
    <w:rsid w:val="003E3B70"/>
    <w:rsid w:val="003F559A"/>
    <w:rsid w:val="004009FF"/>
    <w:rsid w:val="004021AF"/>
    <w:rsid w:val="0040627C"/>
    <w:rsid w:val="00411772"/>
    <w:rsid w:val="004134AD"/>
    <w:rsid w:val="00416435"/>
    <w:rsid w:val="0041693C"/>
    <w:rsid w:val="004179F7"/>
    <w:rsid w:val="004301A0"/>
    <w:rsid w:val="0043056F"/>
    <w:rsid w:val="0043088F"/>
    <w:rsid w:val="004310EF"/>
    <w:rsid w:val="0043124E"/>
    <w:rsid w:val="00432B9E"/>
    <w:rsid w:val="00437B8F"/>
    <w:rsid w:val="00440409"/>
    <w:rsid w:val="004420D7"/>
    <w:rsid w:val="0044231B"/>
    <w:rsid w:val="00446516"/>
    <w:rsid w:val="00446FBF"/>
    <w:rsid w:val="004534C3"/>
    <w:rsid w:val="00453B73"/>
    <w:rsid w:val="00460ECF"/>
    <w:rsid w:val="00462CF9"/>
    <w:rsid w:val="004639A2"/>
    <w:rsid w:val="00465820"/>
    <w:rsid w:val="00474336"/>
    <w:rsid w:val="00483B82"/>
    <w:rsid w:val="004927A8"/>
    <w:rsid w:val="004978F6"/>
    <w:rsid w:val="004A386D"/>
    <w:rsid w:val="004B0191"/>
    <w:rsid w:val="004B1244"/>
    <w:rsid w:val="004B4A42"/>
    <w:rsid w:val="004B6D22"/>
    <w:rsid w:val="004B7172"/>
    <w:rsid w:val="004B7929"/>
    <w:rsid w:val="004C1479"/>
    <w:rsid w:val="004C7B8E"/>
    <w:rsid w:val="004D6C7F"/>
    <w:rsid w:val="004E00CF"/>
    <w:rsid w:val="004E176C"/>
    <w:rsid w:val="004E305B"/>
    <w:rsid w:val="004E477C"/>
    <w:rsid w:val="004E5C2B"/>
    <w:rsid w:val="004E7448"/>
    <w:rsid w:val="004F3920"/>
    <w:rsid w:val="004F4B1C"/>
    <w:rsid w:val="004F59B7"/>
    <w:rsid w:val="004F6605"/>
    <w:rsid w:val="004F72E2"/>
    <w:rsid w:val="004F7428"/>
    <w:rsid w:val="00500FF4"/>
    <w:rsid w:val="005013F2"/>
    <w:rsid w:val="00502052"/>
    <w:rsid w:val="00502836"/>
    <w:rsid w:val="00505D98"/>
    <w:rsid w:val="00507EE9"/>
    <w:rsid w:val="00513517"/>
    <w:rsid w:val="00515BF5"/>
    <w:rsid w:val="0051747F"/>
    <w:rsid w:val="00517D0E"/>
    <w:rsid w:val="00520D24"/>
    <w:rsid w:val="00521769"/>
    <w:rsid w:val="00535E81"/>
    <w:rsid w:val="00537677"/>
    <w:rsid w:val="00541752"/>
    <w:rsid w:val="0054299A"/>
    <w:rsid w:val="00543518"/>
    <w:rsid w:val="00543D92"/>
    <w:rsid w:val="005452C6"/>
    <w:rsid w:val="00550446"/>
    <w:rsid w:val="00550A8C"/>
    <w:rsid w:val="00552353"/>
    <w:rsid w:val="00554213"/>
    <w:rsid w:val="0055429B"/>
    <w:rsid w:val="00555369"/>
    <w:rsid w:val="00556FE5"/>
    <w:rsid w:val="00560141"/>
    <w:rsid w:val="005604AF"/>
    <w:rsid w:val="005614F5"/>
    <w:rsid w:val="00564A08"/>
    <w:rsid w:val="005664F2"/>
    <w:rsid w:val="00570389"/>
    <w:rsid w:val="005707CD"/>
    <w:rsid w:val="005724C3"/>
    <w:rsid w:val="0057298F"/>
    <w:rsid w:val="00576EE9"/>
    <w:rsid w:val="00581CF4"/>
    <w:rsid w:val="00584577"/>
    <w:rsid w:val="0058520C"/>
    <w:rsid w:val="00585B3A"/>
    <w:rsid w:val="005873E5"/>
    <w:rsid w:val="00587F61"/>
    <w:rsid w:val="00590045"/>
    <w:rsid w:val="005917EB"/>
    <w:rsid w:val="0059363B"/>
    <w:rsid w:val="00594EA3"/>
    <w:rsid w:val="00596187"/>
    <w:rsid w:val="005A2195"/>
    <w:rsid w:val="005A5F49"/>
    <w:rsid w:val="005B63FC"/>
    <w:rsid w:val="005C0734"/>
    <w:rsid w:val="005C37AE"/>
    <w:rsid w:val="005D5C93"/>
    <w:rsid w:val="005E281D"/>
    <w:rsid w:val="005E4EED"/>
    <w:rsid w:val="005E6FE0"/>
    <w:rsid w:val="005F07C6"/>
    <w:rsid w:val="005F574C"/>
    <w:rsid w:val="00600966"/>
    <w:rsid w:val="006220FA"/>
    <w:rsid w:val="00636BA6"/>
    <w:rsid w:val="00645CE3"/>
    <w:rsid w:val="00652B5F"/>
    <w:rsid w:val="00653501"/>
    <w:rsid w:val="00661BC7"/>
    <w:rsid w:val="00662867"/>
    <w:rsid w:val="00673356"/>
    <w:rsid w:val="00680723"/>
    <w:rsid w:val="00681336"/>
    <w:rsid w:val="00682E01"/>
    <w:rsid w:val="00684302"/>
    <w:rsid w:val="00685A71"/>
    <w:rsid w:val="00690F92"/>
    <w:rsid w:val="006945B0"/>
    <w:rsid w:val="006A0636"/>
    <w:rsid w:val="006A428F"/>
    <w:rsid w:val="006A47DA"/>
    <w:rsid w:val="006A7E3D"/>
    <w:rsid w:val="006B30AA"/>
    <w:rsid w:val="006B343A"/>
    <w:rsid w:val="006B7E69"/>
    <w:rsid w:val="006C6EB9"/>
    <w:rsid w:val="006C7D77"/>
    <w:rsid w:val="006D139A"/>
    <w:rsid w:val="006D314B"/>
    <w:rsid w:val="006D33E3"/>
    <w:rsid w:val="006D5FAE"/>
    <w:rsid w:val="006D653B"/>
    <w:rsid w:val="006E0213"/>
    <w:rsid w:val="006E7113"/>
    <w:rsid w:val="006E7E88"/>
    <w:rsid w:val="006F26E2"/>
    <w:rsid w:val="006F4B7F"/>
    <w:rsid w:val="0070318E"/>
    <w:rsid w:val="00703C2F"/>
    <w:rsid w:val="00704DCD"/>
    <w:rsid w:val="0070512F"/>
    <w:rsid w:val="00710AB2"/>
    <w:rsid w:val="0071430A"/>
    <w:rsid w:val="007152E5"/>
    <w:rsid w:val="0072139B"/>
    <w:rsid w:val="00722D7A"/>
    <w:rsid w:val="00725A62"/>
    <w:rsid w:val="007301F7"/>
    <w:rsid w:val="007402E3"/>
    <w:rsid w:val="0074284A"/>
    <w:rsid w:val="00755451"/>
    <w:rsid w:val="007571D4"/>
    <w:rsid w:val="00762C55"/>
    <w:rsid w:val="00771A86"/>
    <w:rsid w:val="00771EF0"/>
    <w:rsid w:val="007755FC"/>
    <w:rsid w:val="00775AEC"/>
    <w:rsid w:val="0078000D"/>
    <w:rsid w:val="00785689"/>
    <w:rsid w:val="00785CDB"/>
    <w:rsid w:val="007912BE"/>
    <w:rsid w:val="007A02F8"/>
    <w:rsid w:val="007A50D4"/>
    <w:rsid w:val="007A7521"/>
    <w:rsid w:val="007B28B8"/>
    <w:rsid w:val="007B4AFA"/>
    <w:rsid w:val="007B76CD"/>
    <w:rsid w:val="007B7BCB"/>
    <w:rsid w:val="007C0FC8"/>
    <w:rsid w:val="007C5834"/>
    <w:rsid w:val="007D3F96"/>
    <w:rsid w:val="007D735B"/>
    <w:rsid w:val="007E0E63"/>
    <w:rsid w:val="007E190D"/>
    <w:rsid w:val="007E2C1B"/>
    <w:rsid w:val="007E645C"/>
    <w:rsid w:val="007F068F"/>
    <w:rsid w:val="00803790"/>
    <w:rsid w:val="0080436E"/>
    <w:rsid w:val="0081055C"/>
    <w:rsid w:val="00820977"/>
    <w:rsid w:val="008227B1"/>
    <w:rsid w:val="00825452"/>
    <w:rsid w:val="0082596A"/>
    <w:rsid w:val="00835691"/>
    <w:rsid w:val="0083668C"/>
    <w:rsid w:val="008419F1"/>
    <w:rsid w:val="008442D6"/>
    <w:rsid w:val="008512AE"/>
    <w:rsid w:val="00854E88"/>
    <w:rsid w:val="008559D3"/>
    <w:rsid w:val="0086354C"/>
    <w:rsid w:val="00871FA0"/>
    <w:rsid w:val="008758B4"/>
    <w:rsid w:val="00876413"/>
    <w:rsid w:val="00880018"/>
    <w:rsid w:val="00881762"/>
    <w:rsid w:val="00882AA9"/>
    <w:rsid w:val="00890B1D"/>
    <w:rsid w:val="008955D5"/>
    <w:rsid w:val="008A347E"/>
    <w:rsid w:val="008B1936"/>
    <w:rsid w:val="008C0565"/>
    <w:rsid w:val="008C06E4"/>
    <w:rsid w:val="008C3DCC"/>
    <w:rsid w:val="008C7525"/>
    <w:rsid w:val="008D6A16"/>
    <w:rsid w:val="008D7F72"/>
    <w:rsid w:val="008E1A91"/>
    <w:rsid w:val="008E307D"/>
    <w:rsid w:val="008E46E3"/>
    <w:rsid w:val="008E645B"/>
    <w:rsid w:val="008E7B3D"/>
    <w:rsid w:val="008F2282"/>
    <w:rsid w:val="008F5DE7"/>
    <w:rsid w:val="008F6ADA"/>
    <w:rsid w:val="008F6C2E"/>
    <w:rsid w:val="008F7D44"/>
    <w:rsid w:val="0091070B"/>
    <w:rsid w:val="00910F5C"/>
    <w:rsid w:val="009125E8"/>
    <w:rsid w:val="0091432B"/>
    <w:rsid w:val="00916652"/>
    <w:rsid w:val="00920BB9"/>
    <w:rsid w:val="00935789"/>
    <w:rsid w:val="00936E0B"/>
    <w:rsid w:val="00937B8A"/>
    <w:rsid w:val="0094215D"/>
    <w:rsid w:val="00944B79"/>
    <w:rsid w:val="00945882"/>
    <w:rsid w:val="009502C1"/>
    <w:rsid w:val="00961181"/>
    <w:rsid w:val="0096119F"/>
    <w:rsid w:val="009675C7"/>
    <w:rsid w:val="00973062"/>
    <w:rsid w:val="009746E5"/>
    <w:rsid w:val="009837BB"/>
    <w:rsid w:val="009858B6"/>
    <w:rsid w:val="009905A7"/>
    <w:rsid w:val="0099272E"/>
    <w:rsid w:val="009A5DDC"/>
    <w:rsid w:val="009A6621"/>
    <w:rsid w:val="009B47EF"/>
    <w:rsid w:val="009C7466"/>
    <w:rsid w:val="009C7E4D"/>
    <w:rsid w:val="009D395B"/>
    <w:rsid w:val="009D6312"/>
    <w:rsid w:val="009E32D2"/>
    <w:rsid w:val="009E4060"/>
    <w:rsid w:val="009E528A"/>
    <w:rsid w:val="009F3D0B"/>
    <w:rsid w:val="009F3D23"/>
    <w:rsid w:val="00A04635"/>
    <w:rsid w:val="00A07B36"/>
    <w:rsid w:val="00A106E7"/>
    <w:rsid w:val="00A11056"/>
    <w:rsid w:val="00A20720"/>
    <w:rsid w:val="00A2573D"/>
    <w:rsid w:val="00A26B05"/>
    <w:rsid w:val="00A41985"/>
    <w:rsid w:val="00A4278A"/>
    <w:rsid w:val="00A43BE5"/>
    <w:rsid w:val="00A43BE7"/>
    <w:rsid w:val="00A448DA"/>
    <w:rsid w:val="00A50D75"/>
    <w:rsid w:val="00A517AD"/>
    <w:rsid w:val="00A61FAA"/>
    <w:rsid w:val="00A6209D"/>
    <w:rsid w:val="00A63393"/>
    <w:rsid w:val="00A65952"/>
    <w:rsid w:val="00A661E2"/>
    <w:rsid w:val="00A66B0B"/>
    <w:rsid w:val="00A67C80"/>
    <w:rsid w:val="00A71833"/>
    <w:rsid w:val="00A8018E"/>
    <w:rsid w:val="00A83869"/>
    <w:rsid w:val="00A85574"/>
    <w:rsid w:val="00A87DEB"/>
    <w:rsid w:val="00A93D3B"/>
    <w:rsid w:val="00A95CDF"/>
    <w:rsid w:val="00A967C8"/>
    <w:rsid w:val="00A9700C"/>
    <w:rsid w:val="00A97355"/>
    <w:rsid w:val="00AA043F"/>
    <w:rsid w:val="00AA09B3"/>
    <w:rsid w:val="00AA4CA5"/>
    <w:rsid w:val="00AB07BE"/>
    <w:rsid w:val="00AB5DD1"/>
    <w:rsid w:val="00AC5776"/>
    <w:rsid w:val="00AD15B6"/>
    <w:rsid w:val="00AD30F5"/>
    <w:rsid w:val="00AD32AD"/>
    <w:rsid w:val="00AD4406"/>
    <w:rsid w:val="00AD5142"/>
    <w:rsid w:val="00AD5A0D"/>
    <w:rsid w:val="00AD7DB4"/>
    <w:rsid w:val="00AE4563"/>
    <w:rsid w:val="00AE56B7"/>
    <w:rsid w:val="00AF19C2"/>
    <w:rsid w:val="00AF27DE"/>
    <w:rsid w:val="00AF548C"/>
    <w:rsid w:val="00AF6F21"/>
    <w:rsid w:val="00B000BE"/>
    <w:rsid w:val="00B03582"/>
    <w:rsid w:val="00B03A56"/>
    <w:rsid w:val="00B03DA9"/>
    <w:rsid w:val="00B10CD7"/>
    <w:rsid w:val="00B12988"/>
    <w:rsid w:val="00B1701E"/>
    <w:rsid w:val="00B211F0"/>
    <w:rsid w:val="00B21C69"/>
    <w:rsid w:val="00B220A3"/>
    <w:rsid w:val="00B278C4"/>
    <w:rsid w:val="00B3066A"/>
    <w:rsid w:val="00B31029"/>
    <w:rsid w:val="00B43266"/>
    <w:rsid w:val="00B52735"/>
    <w:rsid w:val="00B52A79"/>
    <w:rsid w:val="00B61696"/>
    <w:rsid w:val="00B62C8F"/>
    <w:rsid w:val="00B63298"/>
    <w:rsid w:val="00B64195"/>
    <w:rsid w:val="00B65A22"/>
    <w:rsid w:val="00B70FCB"/>
    <w:rsid w:val="00B71322"/>
    <w:rsid w:val="00B756BC"/>
    <w:rsid w:val="00B76D55"/>
    <w:rsid w:val="00B81ABC"/>
    <w:rsid w:val="00B83C9B"/>
    <w:rsid w:val="00B93EC1"/>
    <w:rsid w:val="00B95FFF"/>
    <w:rsid w:val="00B96A03"/>
    <w:rsid w:val="00B96F97"/>
    <w:rsid w:val="00B973D5"/>
    <w:rsid w:val="00B9753F"/>
    <w:rsid w:val="00B9757B"/>
    <w:rsid w:val="00BA1220"/>
    <w:rsid w:val="00BB56BA"/>
    <w:rsid w:val="00BB61A2"/>
    <w:rsid w:val="00BB7E22"/>
    <w:rsid w:val="00BC33DB"/>
    <w:rsid w:val="00BD2BB6"/>
    <w:rsid w:val="00BD4EC8"/>
    <w:rsid w:val="00BD5183"/>
    <w:rsid w:val="00BE3BB2"/>
    <w:rsid w:val="00BE5BD2"/>
    <w:rsid w:val="00BE6D19"/>
    <w:rsid w:val="00BE7E29"/>
    <w:rsid w:val="00BF0C0A"/>
    <w:rsid w:val="00BF79D0"/>
    <w:rsid w:val="00BF7AFE"/>
    <w:rsid w:val="00C00143"/>
    <w:rsid w:val="00C02F36"/>
    <w:rsid w:val="00C0795C"/>
    <w:rsid w:val="00C12034"/>
    <w:rsid w:val="00C24BD6"/>
    <w:rsid w:val="00C356B3"/>
    <w:rsid w:val="00C3584B"/>
    <w:rsid w:val="00C41FA4"/>
    <w:rsid w:val="00C428FC"/>
    <w:rsid w:val="00C45198"/>
    <w:rsid w:val="00C5063F"/>
    <w:rsid w:val="00C55BEE"/>
    <w:rsid w:val="00C5658B"/>
    <w:rsid w:val="00C60FBA"/>
    <w:rsid w:val="00C61BFB"/>
    <w:rsid w:val="00C67A1B"/>
    <w:rsid w:val="00C763AF"/>
    <w:rsid w:val="00C810F1"/>
    <w:rsid w:val="00C838B8"/>
    <w:rsid w:val="00C83CB4"/>
    <w:rsid w:val="00C85F09"/>
    <w:rsid w:val="00C926F7"/>
    <w:rsid w:val="00C937B6"/>
    <w:rsid w:val="00C940C8"/>
    <w:rsid w:val="00CA0DF2"/>
    <w:rsid w:val="00CA6031"/>
    <w:rsid w:val="00CA6535"/>
    <w:rsid w:val="00CB076A"/>
    <w:rsid w:val="00CB6737"/>
    <w:rsid w:val="00CD10BF"/>
    <w:rsid w:val="00CD21F4"/>
    <w:rsid w:val="00CD2401"/>
    <w:rsid w:val="00CD2E94"/>
    <w:rsid w:val="00CD729E"/>
    <w:rsid w:val="00D00CEE"/>
    <w:rsid w:val="00D01E33"/>
    <w:rsid w:val="00D02713"/>
    <w:rsid w:val="00D0317B"/>
    <w:rsid w:val="00D0356F"/>
    <w:rsid w:val="00D0405F"/>
    <w:rsid w:val="00D05283"/>
    <w:rsid w:val="00D1763E"/>
    <w:rsid w:val="00D2682E"/>
    <w:rsid w:val="00D43AE0"/>
    <w:rsid w:val="00D45071"/>
    <w:rsid w:val="00D519EA"/>
    <w:rsid w:val="00D5281E"/>
    <w:rsid w:val="00D53089"/>
    <w:rsid w:val="00D62581"/>
    <w:rsid w:val="00D75022"/>
    <w:rsid w:val="00D77864"/>
    <w:rsid w:val="00D8003C"/>
    <w:rsid w:val="00D82600"/>
    <w:rsid w:val="00D83397"/>
    <w:rsid w:val="00D86181"/>
    <w:rsid w:val="00D8740C"/>
    <w:rsid w:val="00D90EAA"/>
    <w:rsid w:val="00D95323"/>
    <w:rsid w:val="00D97CE4"/>
    <w:rsid w:val="00DA2F2E"/>
    <w:rsid w:val="00DA651B"/>
    <w:rsid w:val="00DA66EC"/>
    <w:rsid w:val="00DA7BB4"/>
    <w:rsid w:val="00DB0B2D"/>
    <w:rsid w:val="00DB63F3"/>
    <w:rsid w:val="00DB7AAF"/>
    <w:rsid w:val="00DC3DE6"/>
    <w:rsid w:val="00DD1729"/>
    <w:rsid w:val="00DD243B"/>
    <w:rsid w:val="00DD3C87"/>
    <w:rsid w:val="00DD5E91"/>
    <w:rsid w:val="00DD6F83"/>
    <w:rsid w:val="00DE1019"/>
    <w:rsid w:val="00DE6EE4"/>
    <w:rsid w:val="00DE7BCA"/>
    <w:rsid w:val="00DF1797"/>
    <w:rsid w:val="00DF22A0"/>
    <w:rsid w:val="00DF3636"/>
    <w:rsid w:val="00DF4D77"/>
    <w:rsid w:val="00DF5993"/>
    <w:rsid w:val="00E005C9"/>
    <w:rsid w:val="00E00846"/>
    <w:rsid w:val="00E01122"/>
    <w:rsid w:val="00E0134B"/>
    <w:rsid w:val="00E12B34"/>
    <w:rsid w:val="00E1300B"/>
    <w:rsid w:val="00E1630F"/>
    <w:rsid w:val="00E16B70"/>
    <w:rsid w:val="00E16DDA"/>
    <w:rsid w:val="00E21B57"/>
    <w:rsid w:val="00E26B6A"/>
    <w:rsid w:val="00E27522"/>
    <w:rsid w:val="00E3073A"/>
    <w:rsid w:val="00E3132E"/>
    <w:rsid w:val="00E31FCC"/>
    <w:rsid w:val="00E353BA"/>
    <w:rsid w:val="00E372B9"/>
    <w:rsid w:val="00E435CC"/>
    <w:rsid w:val="00E54F9E"/>
    <w:rsid w:val="00E56094"/>
    <w:rsid w:val="00E56F0F"/>
    <w:rsid w:val="00E626D3"/>
    <w:rsid w:val="00E6733B"/>
    <w:rsid w:val="00E70A92"/>
    <w:rsid w:val="00E73972"/>
    <w:rsid w:val="00E76B32"/>
    <w:rsid w:val="00E77276"/>
    <w:rsid w:val="00E80578"/>
    <w:rsid w:val="00E83133"/>
    <w:rsid w:val="00E842B7"/>
    <w:rsid w:val="00E9349E"/>
    <w:rsid w:val="00EA0CA7"/>
    <w:rsid w:val="00EB0CB0"/>
    <w:rsid w:val="00EB2F98"/>
    <w:rsid w:val="00EB561A"/>
    <w:rsid w:val="00EB6794"/>
    <w:rsid w:val="00EB6925"/>
    <w:rsid w:val="00EB7FCE"/>
    <w:rsid w:val="00EC0A0A"/>
    <w:rsid w:val="00EC2A71"/>
    <w:rsid w:val="00EC31E2"/>
    <w:rsid w:val="00EC3B07"/>
    <w:rsid w:val="00EC4435"/>
    <w:rsid w:val="00ED0AA5"/>
    <w:rsid w:val="00ED1F07"/>
    <w:rsid w:val="00ED1F5B"/>
    <w:rsid w:val="00ED2776"/>
    <w:rsid w:val="00ED69D7"/>
    <w:rsid w:val="00EE0528"/>
    <w:rsid w:val="00EE0AC9"/>
    <w:rsid w:val="00EE438B"/>
    <w:rsid w:val="00EE6800"/>
    <w:rsid w:val="00EF04E1"/>
    <w:rsid w:val="00EF06D5"/>
    <w:rsid w:val="00EF5F3F"/>
    <w:rsid w:val="00F02C10"/>
    <w:rsid w:val="00F0348F"/>
    <w:rsid w:val="00F03B86"/>
    <w:rsid w:val="00F0609D"/>
    <w:rsid w:val="00F068AF"/>
    <w:rsid w:val="00F07755"/>
    <w:rsid w:val="00F078A4"/>
    <w:rsid w:val="00F078F8"/>
    <w:rsid w:val="00F120CC"/>
    <w:rsid w:val="00F1365A"/>
    <w:rsid w:val="00F16DEB"/>
    <w:rsid w:val="00F20FAF"/>
    <w:rsid w:val="00F256BC"/>
    <w:rsid w:val="00F336DA"/>
    <w:rsid w:val="00F350A6"/>
    <w:rsid w:val="00F35ABB"/>
    <w:rsid w:val="00F35DAC"/>
    <w:rsid w:val="00F40E09"/>
    <w:rsid w:val="00F43E04"/>
    <w:rsid w:val="00F51FB1"/>
    <w:rsid w:val="00F55BE0"/>
    <w:rsid w:val="00F56ADC"/>
    <w:rsid w:val="00F57280"/>
    <w:rsid w:val="00F602B4"/>
    <w:rsid w:val="00F631FA"/>
    <w:rsid w:val="00F64440"/>
    <w:rsid w:val="00F649AA"/>
    <w:rsid w:val="00F6552A"/>
    <w:rsid w:val="00F65D23"/>
    <w:rsid w:val="00F77D8E"/>
    <w:rsid w:val="00F8299A"/>
    <w:rsid w:val="00F82A87"/>
    <w:rsid w:val="00F85A6D"/>
    <w:rsid w:val="00F85EF3"/>
    <w:rsid w:val="00F875FB"/>
    <w:rsid w:val="00F9152B"/>
    <w:rsid w:val="00F92C89"/>
    <w:rsid w:val="00F946E7"/>
    <w:rsid w:val="00F9553A"/>
    <w:rsid w:val="00F96FD3"/>
    <w:rsid w:val="00F97CA1"/>
    <w:rsid w:val="00FA1FBB"/>
    <w:rsid w:val="00FA76DF"/>
    <w:rsid w:val="00FB5A8E"/>
    <w:rsid w:val="00FC2578"/>
    <w:rsid w:val="00FC2B70"/>
    <w:rsid w:val="00FC5222"/>
    <w:rsid w:val="00FD35E9"/>
    <w:rsid w:val="00FD5646"/>
    <w:rsid w:val="00FD5AD7"/>
    <w:rsid w:val="00FE6E3C"/>
    <w:rsid w:val="00FE7F8A"/>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2ABC3A-C084-4716-9C7B-7F4C021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character" w:customStyle="1" w:styleId="Heading3Char">
    <w:name w:val="Heading 3 Char"/>
    <w:basedOn w:val="DefaultParagraphFont"/>
    <w:link w:val="Heading3"/>
    <w:rsid w:val="00474336"/>
    <w:rPr>
      <w:rFonts w:ascii="Arial" w:hAnsi="Arial"/>
      <w:b/>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2002.dot</Template>
  <TotalTime>7</TotalTime>
  <Pages>3</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SOP Despatch Confirmation - Confirm by Barcode.</dc:subject>
  <dc:creator>DCP</dc:creator>
  <cp:keywords>1.0</cp:keywords>
  <dc:description>This service pack updates SOP Despatch Confirmation to enable users to confirm orders by barcode.</dc:description>
  <cp:lastModifiedBy>Penfold, Dan</cp:lastModifiedBy>
  <cp:revision>5</cp:revision>
  <cp:lastPrinted>2002-03-05T14:24:00Z</cp:lastPrinted>
  <dcterms:created xsi:type="dcterms:W3CDTF">2015-08-12T10:32:00Z</dcterms:created>
  <dcterms:modified xsi:type="dcterms:W3CDTF">2015-08-12T10:39:00Z</dcterms:modified>
</cp:coreProperties>
</file>