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F33" w:rsidRDefault="00213F33" w:rsidP="004F3920">
      <w:pPr>
        <w:pStyle w:val="Title"/>
        <w:tabs>
          <w:tab w:val="left" w:pos="1988"/>
        </w:tabs>
      </w:pPr>
    </w:p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4D792C" w:rsidP="004F3920">
      <w:pPr>
        <w:pStyle w:val="Title"/>
        <w:tabs>
          <w:tab w:val="left" w:pos="1988"/>
        </w:tabs>
      </w:pPr>
      <w:r>
        <w:t>S</w:t>
      </w:r>
      <w:r w:rsidR="00E842B7" w:rsidRPr="008E645B">
        <w:t>e</w:t>
      </w:r>
      <w:r>
        <w:t>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F2151A" w:rsidP="004F3920">
      <w:pPr>
        <w:pStyle w:val="Title"/>
        <w:tabs>
          <w:tab w:val="left" w:pos="1988"/>
        </w:tabs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5E62E0">
        <w:t>Withholding Tax - Default Percentages</w:t>
      </w:r>
      <w:r>
        <w:fldChar w:fldCharType="end"/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5E62E0">
        <w:rPr>
          <w:rFonts w:ascii="CG Omega" w:hAnsi="CG Omega"/>
          <w:sz w:val="24"/>
        </w:rPr>
        <w:t>This service pack provides the ability to hold a table of default withholding tax percentages.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673"/>
      </w:tblGrid>
      <w:tr w:rsidR="000449EB" w:rsidRPr="008E645B" w:rsidTr="00FD3246">
        <w:trPr>
          <w:trHeight w:val="240"/>
        </w:trPr>
        <w:tc>
          <w:tcPr>
            <w:tcW w:w="10173" w:type="dxa"/>
            <w:gridSpan w:val="2"/>
          </w:tcPr>
          <w:p w:rsidR="00492A7A" w:rsidRPr="00FA17C6" w:rsidRDefault="00846F1F" w:rsidP="00870EBB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FA17C6">
              <w:rPr>
                <w:rFonts w:ascii="CG Omega" w:hAnsi="CG Omega"/>
                <w:sz w:val="24"/>
                <w:szCs w:val="24"/>
              </w:rPr>
              <w:t xml:space="preserve">In </w:t>
            </w:r>
            <w:r w:rsidR="00855980">
              <w:rPr>
                <w:rFonts w:ascii="CG Omega" w:hAnsi="CG Omega"/>
                <w:sz w:val="24"/>
                <w:szCs w:val="24"/>
              </w:rPr>
              <w:t xml:space="preserve">a number of </w:t>
            </w:r>
            <w:r w:rsidRPr="00FA17C6">
              <w:rPr>
                <w:rFonts w:ascii="CG Omega" w:hAnsi="CG Omega"/>
                <w:sz w:val="24"/>
                <w:szCs w:val="24"/>
              </w:rPr>
              <w:t xml:space="preserve">countries </w:t>
            </w:r>
            <w:r w:rsidR="00855980">
              <w:rPr>
                <w:rFonts w:ascii="CG Omega" w:hAnsi="CG Omega"/>
                <w:sz w:val="24"/>
                <w:szCs w:val="24"/>
              </w:rPr>
              <w:t xml:space="preserve">(Ghana for example) </w:t>
            </w:r>
            <w:r w:rsidRPr="00FA17C6">
              <w:rPr>
                <w:rFonts w:ascii="CG Omega" w:hAnsi="CG Omega"/>
                <w:sz w:val="24"/>
                <w:szCs w:val="24"/>
              </w:rPr>
              <w:t xml:space="preserve">companies are expected to deduct and withhold income tax when suppliers are paid. </w:t>
            </w:r>
            <w:r w:rsidRPr="00FA17C6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 xml:space="preserve">Withholding tax is deductible from payment </w:t>
            </w:r>
            <w:r w:rsidR="00870EBB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>for</w:t>
            </w:r>
            <w:r w:rsidRPr="00FA17C6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 xml:space="preserve"> </w:t>
            </w:r>
            <w:r w:rsidR="007E673C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 xml:space="preserve">the </w:t>
            </w:r>
            <w:r w:rsidRPr="00FA17C6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 xml:space="preserve">supply of goods </w:t>
            </w:r>
            <w:r w:rsidR="00DD6017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>and services</w:t>
            </w:r>
            <w:r w:rsidR="007E673C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>.</w:t>
            </w:r>
            <w:r w:rsidR="00FD3246" w:rsidRPr="00855980">
              <w:rPr>
                <w:rFonts w:ascii="CG Omega" w:hAnsi="CG Omega"/>
                <w:sz w:val="24"/>
                <w:szCs w:val="24"/>
              </w:rPr>
              <w:t xml:space="preserve"> Withholding tax is </w:t>
            </w:r>
            <w:r w:rsidR="00FD3246" w:rsidRPr="00855980">
              <w:rPr>
                <w:rFonts w:ascii="CG Omega" w:hAnsi="CG Omega"/>
                <w:b/>
                <w:sz w:val="24"/>
                <w:szCs w:val="24"/>
              </w:rPr>
              <w:t>not</w:t>
            </w:r>
            <w:r w:rsidR="00FD3246" w:rsidRPr="00855980">
              <w:rPr>
                <w:rFonts w:ascii="CG Omega" w:hAnsi="CG Omega"/>
                <w:sz w:val="24"/>
                <w:szCs w:val="24"/>
              </w:rPr>
              <w:t xml:space="preserve"> related to transaction tax handing (e.g. UK VAT).</w:t>
            </w:r>
          </w:p>
        </w:tc>
      </w:tr>
      <w:tr w:rsidR="00E115A6" w:rsidRPr="008E645B" w:rsidTr="00FD3246">
        <w:trPr>
          <w:trHeight w:val="240"/>
        </w:trPr>
        <w:tc>
          <w:tcPr>
            <w:tcW w:w="10173" w:type="dxa"/>
            <w:gridSpan w:val="2"/>
          </w:tcPr>
          <w:p w:rsidR="00EA29F8" w:rsidRDefault="007E673C" w:rsidP="00025064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following changes </w:t>
            </w:r>
            <w:r w:rsidR="005E62E0">
              <w:rPr>
                <w:rFonts w:ascii="CG Omega" w:hAnsi="CG Omega"/>
                <w:sz w:val="24"/>
              </w:rPr>
              <w:t>have been</w:t>
            </w:r>
            <w:r>
              <w:rPr>
                <w:rFonts w:ascii="CG Omega" w:hAnsi="CG Omega"/>
                <w:sz w:val="24"/>
              </w:rPr>
              <w:t xml:space="preserve"> made</w:t>
            </w:r>
            <w:r w:rsidR="00025064">
              <w:rPr>
                <w:rFonts w:ascii="CG Omega" w:hAnsi="CG Omega"/>
                <w:sz w:val="24"/>
              </w:rPr>
              <w:t>:</w:t>
            </w:r>
          </w:p>
          <w:p w:rsidR="00AF5D89" w:rsidRDefault="00AF5D89" w:rsidP="005E62E0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System Maintenance </w:t>
            </w:r>
            <w:r w:rsidR="005E62E0">
              <w:rPr>
                <w:rFonts w:ascii="CG Omega" w:hAnsi="CG Omega"/>
                <w:sz w:val="24"/>
              </w:rPr>
              <w:t>has been</w:t>
            </w:r>
            <w:r w:rsidR="00031C5C">
              <w:rPr>
                <w:rFonts w:ascii="CG Omega" w:hAnsi="CG Omega"/>
                <w:sz w:val="24"/>
              </w:rPr>
              <w:t xml:space="preserve"> updated to allow a table of withholding tax rates to be defined. </w:t>
            </w:r>
          </w:p>
          <w:p w:rsidR="00031C5C" w:rsidRDefault="00031C5C" w:rsidP="005E62E0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Supplier </w:t>
            </w:r>
            <w:r w:rsidR="00DC6ACD">
              <w:rPr>
                <w:rFonts w:ascii="CG Omega" w:hAnsi="CG Omega"/>
                <w:sz w:val="24"/>
              </w:rPr>
              <w:t>M</w:t>
            </w:r>
            <w:r>
              <w:rPr>
                <w:rFonts w:ascii="CG Omega" w:hAnsi="CG Omega"/>
                <w:sz w:val="24"/>
              </w:rPr>
              <w:t xml:space="preserve">aintenance </w:t>
            </w:r>
            <w:r w:rsidR="005E62E0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prompt for a default rate letter rather than a default percentage</w:t>
            </w:r>
            <w:r w:rsidR="007C6CA8">
              <w:rPr>
                <w:rFonts w:ascii="CG Omega" w:hAnsi="CG Omega"/>
                <w:sz w:val="24"/>
              </w:rPr>
              <w:t xml:space="preserve"> for withholding tax.</w:t>
            </w:r>
          </w:p>
          <w:p w:rsidR="005E62E0" w:rsidRDefault="005E62E0" w:rsidP="00DC6ACD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Transaction </w:t>
            </w:r>
            <w:r w:rsidR="00DC6ACD">
              <w:rPr>
                <w:rFonts w:ascii="CG Omega" w:hAnsi="CG Omega"/>
                <w:sz w:val="24"/>
              </w:rPr>
              <w:t>E</w:t>
            </w:r>
            <w:bookmarkStart w:id="0" w:name="_GoBack"/>
            <w:bookmarkEnd w:id="0"/>
            <w:r>
              <w:rPr>
                <w:rFonts w:ascii="CG Omega" w:hAnsi="CG Omega"/>
                <w:sz w:val="24"/>
              </w:rPr>
              <w:t>ntry and allocation have been updated to provide a search of existing rates when prompting for the withholding tax percentage.</w:t>
            </w:r>
          </w:p>
        </w:tc>
      </w:tr>
      <w:tr w:rsidR="000449EB" w:rsidRPr="008E645B" w:rsidTr="00FD3246">
        <w:trPr>
          <w:cantSplit/>
          <w:trHeight w:val="240"/>
        </w:trPr>
        <w:tc>
          <w:tcPr>
            <w:tcW w:w="10173" w:type="dxa"/>
            <w:gridSpan w:val="2"/>
          </w:tcPr>
          <w:p w:rsidR="000449EB" w:rsidRPr="008E645B" w:rsidRDefault="005E62E0" w:rsidP="005E62E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Please note, for existing sites already configured to use withholding tax a standalone upgrade program (</w:t>
            </w:r>
            <w:r w:rsidR="00744FBA">
              <w:rPr>
                <w:rFonts w:ascii="CG Omega" w:hAnsi="CG Omega"/>
                <w:sz w:val="24"/>
              </w:rPr>
              <w:t>WHTRTE) is available upon request.</w:t>
            </w:r>
          </w:p>
        </w:tc>
      </w:tr>
      <w:tr w:rsidR="00680723" w:rsidRPr="008E645B" w:rsidTr="00FD32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2" w:type="dxa"/>
            <w:right w:w="142" w:type="dxa"/>
          </w:tblCellMar>
        </w:tblPrEx>
        <w:trPr>
          <w:gridAfter w:val="1"/>
          <w:wAfter w:w="1673" w:type="dxa"/>
          <w:cantSplit/>
        </w:trPr>
        <w:tc>
          <w:tcPr>
            <w:tcW w:w="8505" w:type="dxa"/>
          </w:tcPr>
          <w:p w:rsidR="004B7172" w:rsidRPr="004911DF" w:rsidRDefault="004B7172" w:rsidP="004B7172">
            <w:pPr>
              <w:pStyle w:val="BodyText"/>
            </w:pPr>
          </w:p>
        </w:tc>
      </w:tr>
    </w:tbl>
    <w:p w:rsidR="00C03D91" w:rsidRDefault="00C03D91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FD3246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C41FA4" w:rsidRDefault="00882AA9" w:rsidP="00C41FA4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435203" w:rsidRDefault="00435203" w:rsidP="00435203">
      <w:pPr>
        <w:pStyle w:val="Heading3"/>
        <w:ind w:left="0"/>
      </w:pPr>
      <w:r>
        <w:t>Administration Parameters – System Codes</w:t>
      </w:r>
    </w:p>
    <w:p w:rsidR="00435203" w:rsidRDefault="005F3412" w:rsidP="00435203">
      <w:pPr>
        <w:rPr>
          <w:i/>
          <w:iCs/>
        </w:rPr>
      </w:pPr>
      <w:r>
        <w:rPr>
          <w:i/>
          <w:iCs/>
        </w:rPr>
        <w:t xml:space="preserve"> </w:t>
      </w:r>
      <w:r>
        <w:rPr>
          <w:noProof/>
        </w:rPr>
        <w:drawing>
          <wp:inline distT="0" distB="0" distL="0" distR="0" wp14:anchorId="0110BB1A" wp14:editId="78EBC389">
            <wp:extent cx="2590800" cy="4124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203" w:rsidRDefault="00435203" w:rsidP="00435203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2437"/>
        <w:gridCol w:w="7061"/>
      </w:tblGrid>
      <w:tr w:rsidR="00435203" w:rsidTr="004E73F5">
        <w:trPr>
          <w:cantSplit/>
        </w:trPr>
        <w:tc>
          <w:tcPr>
            <w:tcW w:w="2437" w:type="dxa"/>
            <w:hideMark/>
          </w:tcPr>
          <w:p w:rsidR="00435203" w:rsidRDefault="00435203" w:rsidP="004E73F5">
            <w:pPr>
              <w:pStyle w:val="Subheading"/>
            </w:pPr>
            <w:r>
              <w:t xml:space="preserve">Withholding Tax Rates </w:t>
            </w:r>
          </w:p>
        </w:tc>
        <w:tc>
          <w:tcPr>
            <w:tcW w:w="7061" w:type="dxa"/>
            <w:hideMark/>
          </w:tcPr>
          <w:p w:rsidR="00435203" w:rsidRDefault="00435203" w:rsidP="004E73F5">
            <w:pPr>
              <w:pStyle w:val="BodyText"/>
            </w:pPr>
            <w:r>
              <w:rPr>
                <w:i/>
              </w:rPr>
              <w:t>(Only available if withholding tax is in use)</w:t>
            </w:r>
            <w:r>
              <w:t xml:space="preserve"> This allows the table of default withholding tax percentage rates to be entered and maintained. </w:t>
            </w:r>
          </w:p>
        </w:tc>
      </w:tr>
    </w:tbl>
    <w:p w:rsidR="00B56E7E" w:rsidRDefault="00D80ACD" w:rsidP="00B56E7E">
      <w:pPr>
        <w:pStyle w:val="Heading3"/>
        <w:ind w:left="0"/>
      </w:pPr>
      <w:r>
        <w:lastRenderedPageBreak/>
        <w:t>System Codes</w:t>
      </w:r>
      <w:r w:rsidR="00B56E7E">
        <w:t xml:space="preserve"> – </w:t>
      </w:r>
      <w:r>
        <w:t>Withholding Tax Rates</w:t>
      </w:r>
    </w:p>
    <w:p w:rsidR="00B56E7E" w:rsidRDefault="00240EC1" w:rsidP="00B56E7E">
      <w:pPr>
        <w:rPr>
          <w:i/>
          <w:iCs/>
        </w:rPr>
      </w:pPr>
      <w:r>
        <w:rPr>
          <w:noProof/>
        </w:rPr>
        <w:drawing>
          <wp:inline distT="0" distB="0" distL="0" distR="0" wp14:anchorId="53B02C85" wp14:editId="6147996C">
            <wp:extent cx="5429250" cy="3705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EC1" w:rsidRDefault="00240EC1" w:rsidP="00B56E7E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B56E7E" w:rsidRPr="007E7A37" w:rsidTr="004E73F5">
        <w:trPr>
          <w:cantSplit/>
        </w:trPr>
        <w:tc>
          <w:tcPr>
            <w:tcW w:w="2410" w:type="dxa"/>
          </w:tcPr>
          <w:p w:rsidR="00B56E7E" w:rsidRDefault="00B56E7E" w:rsidP="004E73F5">
            <w:pPr>
              <w:pStyle w:val="Subheading"/>
            </w:pPr>
          </w:p>
        </w:tc>
        <w:tc>
          <w:tcPr>
            <w:tcW w:w="7088" w:type="dxa"/>
          </w:tcPr>
          <w:p w:rsidR="00B56E7E" w:rsidRPr="007E7A37" w:rsidRDefault="00B56E7E" w:rsidP="00D80ACD">
            <w:pPr>
              <w:pStyle w:val="BodyText"/>
            </w:pPr>
            <w:r>
              <w:t xml:space="preserve">This window appears when you </w:t>
            </w:r>
            <w:r w:rsidR="00D80ACD">
              <w:t>select ‘Withholding Tax Rates’ from the system codes menu within the administration system parameters.</w:t>
            </w:r>
          </w:p>
        </w:tc>
      </w:tr>
      <w:tr w:rsidR="00B56E7E" w:rsidTr="004E73F5">
        <w:trPr>
          <w:cantSplit/>
        </w:trPr>
        <w:tc>
          <w:tcPr>
            <w:tcW w:w="2410" w:type="dxa"/>
          </w:tcPr>
          <w:p w:rsidR="00B56E7E" w:rsidRDefault="00B56E7E" w:rsidP="004E73F5">
            <w:pPr>
              <w:pStyle w:val="Subheading"/>
            </w:pPr>
            <w:r>
              <w:t>Purpose</w:t>
            </w:r>
          </w:p>
        </w:tc>
        <w:tc>
          <w:tcPr>
            <w:tcW w:w="7088" w:type="dxa"/>
          </w:tcPr>
          <w:p w:rsidR="00B56E7E" w:rsidRDefault="00B56E7E" w:rsidP="00D80ACD">
            <w:pPr>
              <w:pStyle w:val="BodyText"/>
            </w:pPr>
            <w:r>
              <w:t xml:space="preserve">This window </w:t>
            </w:r>
            <w:r w:rsidR="00D80ACD">
              <w:t>allows you to enter and maintain the table of default withholding tax rates</w:t>
            </w:r>
            <w:r>
              <w:t>.</w:t>
            </w:r>
          </w:p>
        </w:tc>
      </w:tr>
    </w:tbl>
    <w:p w:rsidR="00B56E7E" w:rsidRDefault="00B56E7E" w:rsidP="00B56E7E"/>
    <w:p w:rsidR="00B56E7E" w:rsidRDefault="00B56E7E" w:rsidP="00B56E7E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D347D1" w:rsidTr="004E73F5">
        <w:trPr>
          <w:cantSplit/>
        </w:trPr>
        <w:tc>
          <w:tcPr>
            <w:tcW w:w="2410" w:type="dxa"/>
          </w:tcPr>
          <w:p w:rsidR="00D347D1" w:rsidRDefault="00D347D1" w:rsidP="00D347D1">
            <w:pPr>
              <w:pStyle w:val="Subheading"/>
            </w:pPr>
            <w:r>
              <w:t>Code</w:t>
            </w:r>
          </w:p>
        </w:tc>
        <w:tc>
          <w:tcPr>
            <w:tcW w:w="7092" w:type="dxa"/>
          </w:tcPr>
          <w:p w:rsidR="00D347D1" w:rsidRDefault="00D347D1" w:rsidP="00CC13BD">
            <w:pPr>
              <w:pStyle w:val="BodyText"/>
            </w:pPr>
            <w:r>
              <w:t>Set this</w:t>
            </w:r>
            <w:r w:rsidR="00CC13BD">
              <w:t xml:space="preserve"> to the code to be associated with the percentage </w:t>
            </w:r>
            <w:r w:rsidR="003C4BCA">
              <w:t xml:space="preserve">rate </w:t>
            </w:r>
            <w:r w:rsidR="00CC13BD">
              <w:t>of</w:t>
            </w:r>
            <w:r>
              <w:t xml:space="preserve"> tax to be withheld</w:t>
            </w:r>
            <w:r w:rsidR="00CC13BD">
              <w:t>.</w:t>
            </w:r>
            <w:r>
              <w:t xml:space="preserve"> </w:t>
            </w:r>
          </w:p>
        </w:tc>
      </w:tr>
      <w:tr w:rsidR="00D347D1" w:rsidTr="00FF0CF0">
        <w:trPr>
          <w:cantSplit/>
        </w:trPr>
        <w:tc>
          <w:tcPr>
            <w:tcW w:w="2410" w:type="dxa"/>
          </w:tcPr>
          <w:p w:rsidR="00D347D1" w:rsidRDefault="00D347D1" w:rsidP="00D347D1">
            <w:pPr>
              <w:pStyle w:val="Subheading"/>
            </w:pPr>
            <w:r>
              <w:t>Description</w:t>
            </w:r>
          </w:p>
        </w:tc>
        <w:tc>
          <w:tcPr>
            <w:tcW w:w="7092" w:type="dxa"/>
            <w:shd w:val="clear" w:color="auto" w:fill="FFFFFF" w:themeFill="background1"/>
          </w:tcPr>
          <w:p w:rsidR="00D347D1" w:rsidRDefault="00D347D1" w:rsidP="00D347D1">
            <w:pPr>
              <w:pStyle w:val="BodyText"/>
            </w:pPr>
            <w:r>
              <w:t>Enter the description for this rate.</w:t>
            </w:r>
          </w:p>
        </w:tc>
      </w:tr>
      <w:tr w:rsidR="00D347D1" w:rsidTr="00FF0CF0">
        <w:trPr>
          <w:cantSplit/>
        </w:trPr>
        <w:tc>
          <w:tcPr>
            <w:tcW w:w="2410" w:type="dxa"/>
          </w:tcPr>
          <w:p w:rsidR="00D347D1" w:rsidRDefault="00D347D1" w:rsidP="00D347D1">
            <w:pPr>
              <w:pStyle w:val="Subheading"/>
            </w:pPr>
            <w:r>
              <w:t>Rate</w:t>
            </w:r>
          </w:p>
        </w:tc>
        <w:tc>
          <w:tcPr>
            <w:tcW w:w="7092" w:type="dxa"/>
            <w:shd w:val="clear" w:color="auto" w:fill="FFFFFF" w:themeFill="background1"/>
          </w:tcPr>
          <w:p w:rsidR="00D347D1" w:rsidRDefault="00D347D1" w:rsidP="00D347D1">
            <w:pPr>
              <w:pStyle w:val="BodyText"/>
            </w:pPr>
            <w:r>
              <w:t>Enter the percentage of withholding tax.</w:t>
            </w:r>
          </w:p>
        </w:tc>
      </w:tr>
    </w:tbl>
    <w:p w:rsidR="00B56E7E" w:rsidRDefault="00B56E7E" w:rsidP="00C41FA4">
      <w:pPr>
        <w:tabs>
          <w:tab w:val="left" w:pos="1988"/>
        </w:tabs>
        <w:rPr>
          <w:rFonts w:ascii="CG Omega" w:hAnsi="CG Omega"/>
          <w:sz w:val="24"/>
        </w:rPr>
      </w:pPr>
    </w:p>
    <w:p w:rsidR="00FF0CF0" w:rsidRDefault="00FF0CF0" w:rsidP="00C41FA4">
      <w:pPr>
        <w:tabs>
          <w:tab w:val="left" w:pos="1988"/>
        </w:tabs>
        <w:rPr>
          <w:rFonts w:ascii="CG Omega" w:hAnsi="CG Omega"/>
          <w:sz w:val="24"/>
        </w:rPr>
      </w:pPr>
    </w:p>
    <w:p w:rsidR="00240EC1" w:rsidRDefault="00240EC1">
      <w:pPr>
        <w:rPr>
          <w:i/>
        </w:rPr>
      </w:pPr>
      <w:r>
        <w:rPr>
          <w:i/>
        </w:rPr>
        <w:br w:type="page"/>
      </w:r>
    </w:p>
    <w:p w:rsidR="00465136" w:rsidRDefault="00940AFF" w:rsidP="00465136">
      <w:pPr>
        <w:pStyle w:val="Heading3"/>
        <w:ind w:left="0"/>
      </w:pPr>
      <w:r>
        <w:lastRenderedPageBreak/>
        <w:t>C</w:t>
      </w:r>
      <w:r w:rsidR="0019026D">
        <w:t xml:space="preserve">L </w:t>
      </w:r>
      <w:r w:rsidR="00862C4E">
        <w:t>Supplier Maintenance</w:t>
      </w:r>
    </w:p>
    <w:p w:rsidR="00465136" w:rsidRDefault="00240EC1" w:rsidP="00465136">
      <w:pPr>
        <w:rPr>
          <w:i/>
          <w:iCs/>
        </w:rPr>
      </w:pPr>
      <w:r>
        <w:rPr>
          <w:i/>
          <w:iCs/>
        </w:rPr>
        <w:t xml:space="preserve"> </w:t>
      </w:r>
      <w:r>
        <w:rPr>
          <w:noProof/>
        </w:rPr>
        <w:drawing>
          <wp:inline distT="0" distB="0" distL="0" distR="0" wp14:anchorId="492C3A96" wp14:editId="1E85F10D">
            <wp:extent cx="6409055" cy="405193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05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2D8" w:rsidRDefault="009122D8" w:rsidP="00465136">
      <w:pPr>
        <w:rPr>
          <w:i/>
          <w:iCs/>
        </w:rPr>
      </w:pPr>
    </w:p>
    <w:p w:rsidR="009122D8" w:rsidRDefault="009122D8" w:rsidP="009122D8">
      <w:pPr>
        <w:pStyle w:val="Subheading3"/>
      </w:pPr>
      <w:r>
        <w:t>Change: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2437"/>
        <w:gridCol w:w="7061"/>
      </w:tblGrid>
      <w:tr w:rsidR="009122D8" w:rsidRPr="00FD5E9D" w:rsidTr="007B39E7">
        <w:trPr>
          <w:cantSplit/>
        </w:trPr>
        <w:tc>
          <w:tcPr>
            <w:tcW w:w="2437" w:type="dxa"/>
            <w:hideMark/>
          </w:tcPr>
          <w:p w:rsidR="009122D8" w:rsidRDefault="009122D8" w:rsidP="007B39E7">
            <w:pPr>
              <w:pStyle w:val="Subheading"/>
            </w:pPr>
            <w:r>
              <w:t>Withholding tax percentage</w:t>
            </w:r>
          </w:p>
        </w:tc>
        <w:tc>
          <w:tcPr>
            <w:tcW w:w="7061" w:type="dxa"/>
            <w:hideMark/>
          </w:tcPr>
          <w:p w:rsidR="009122D8" w:rsidRPr="00FD5E9D" w:rsidRDefault="009122D8" w:rsidP="007B39E7">
            <w:pPr>
              <w:pStyle w:val="BodyText"/>
            </w:pPr>
            <w:r>
              <w:rPr>
                <w:i/>
              </w:rPr>
              <w:t>(Only available if tax is withheld from payments for this supplier)</w:t>
            </w:r>
            <w:r>
              <w:t xml:space="preserve"> Set this to the default tax percentage to be withheld from payments to this supplier.</w:t>
            </w:r>
          </w:p>
        </w:tc>
      </w:tr>
    </w:tbl>
    <w:p w:rsidR="00862C4E" w:rsidRDefault="00862C4E" w:rsidP="00465136"/>
    <w:p w:rsidR="003528C7" w:rsidRDefault="003528C7" w:rsidP="003528C7">
      <w:pPr>
        <w:pStyle w:val="Subheading3"/>
      </w:pPr>
      <w:r>
        <w:t>T</w:t>
      </w:r>
      <w:r w:rsidR="00862C4E">
        <w:t>o</w:t>
      </w:r>
      <w:r>
        <w:t>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9122D8" w:rsidTr="004B4136">
        <w:trPr>
          <w:cantSplit/>
        </w:trPr>
        <w:tc>
          <w:tcPr>
            <w:tcW w:w="2268" w:type="dxa"/>
          </w:tcPr>
          <w:p w:rsidR="009122D8" w:rsidRDefault="009122D8" w:rsidP="009122D8">
            <w:pPr>
              <w:pStyle w:val="Subheading"/>
            </w:pPr>
            <w:r>
              <w:t>Withholding tax rate</w:t>
            </w:r>
          </w:p>
        </w:tc>
        <w:tc>
          <w:tcPr>
            <w:tcW w:w="7230" w:type="dxa"/>
          </w:tcPr>
          <w:p w:rsidR="009122D8" w:rsidRPr="00FD5E9D" w:rsidRDefault="009122D8" w:rsidP="009122D8">
            <w:pPr>
              <w:pStyle w:val="BodyText"/>
            </w:pPr>
            <w:r>
              <w:rPr>
                <w:i/>
              </w:rPr>
              <w:t>(Only available if tax is withheld from payments for this supplier)</w:t>
            </w:r>
            <w:r>
              <w:t xml:space="preserve"> Set this to the </w:t>
            </w:r>
            <w:r w:rsidR="00827464">
              <w:t xml:space="preserve">code for the </w:t>
            </w:r>
            <w:r>
              <w:t xml:space="preserve">default tax percentage </w:t>
            </w:r>
            <w:r w:rsidR="00827464">
              <w:t xml:space="preserve">that is </w:t>
            </w:r>
            <w:r>
              <w:t>to be withheld from payments to this supplier.</w:t>
            </w:r>
            <w:r w:rsidR="00EE0785">
              <w:t xml:space="preserve"> A search is available.</w:t>
            </w:r>
          </w:p>
        </w:tc>
      </w:tr>
      <w:tr w:rsidR="009122D8" w:rsidTr="004B4136">
        <w:trPr>
          <w:cantSplit/>
        </w:trPr>
        <w:tc>
          <w:tcPr>
            <w:tcW w:w="2268" w:type="dxa"/>
          </w:tcPr>
          <w:p w:rsidR="009122D8" w:rsidRDefault="009122D8" w:rsidP="009122D8">
            <w:pPr>
              <w:pStyle w:val="Subheading"/>
            </w:pPr>
            <w:r>
              <w:t>Withholding tax percentage</w:t>
            </w:r>
          </w:p>
        </w:tc>
        <w:tc>
          <w:tcPr>
            <w:tcW w:w="7230" w:type="dxa"/>
          </w:tcPr>
          <w:p w:rsidR="009122D8" w:rsidRPr="00FD5E9D" w:rsidRDefault="009122D8" w:rsidP="00827464">
            <w:pPr>
              <w:pStyle w:val="BodyText"/>
            </w:pPr>
            <w:r>
              <w:rPr>
                <w:i/>
              </w:rPr>
              <w:t>(Display only. Only available if tax is withheld from payments for this supplier)</w:t>
            </w:r>
            <w:r>
              <w:t xml:space="preserve"> </w:t>
            </w:r>
            <w:r w:rsidR="00827464">
              <w:t>T</w:t>
            </w:r>
            <w:r>
              <w:t>he default</w:t>
            </w:r>
            <w:r w:rsidR="00CB04DC">
              <w:t xml:space="preserve"> withholding</w:t>
            </w:r>
            <w:r>
              <w:t xml:space="preserve"> tax percentage </w:t>
            </w:r>
            <w:r w:rsidR="00827464">
              <w:t>rate</w:t>
            </w:r>
            <w:r>
              <w:t>.</w:t>
            </w:r>
          </w:p>
        </w:tc>
      </w:tr>
    </w:tbl>
    <w:p w:rsidR="009A154F" w:rsidRDefault="009A154F" w:rsidP="004F3920">
      <w:pPr>
        <w:pStyle w:val="BodyText"/>
        <w:tabs>
          <w:tab w:val="left" w:pos="1988"/>
        </w:tabs>
        <w:rPr>
          <w:i/>
        </w:rPr>
      </w:pPr>
    </w:p>
    <w:sectPr w:rsidR="009A154F">
      <w:footerReference w:type="default" r:id="rId12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51A" w:rsidRDefault="00F2151A">
      <w:r>
        <w:separator/>
      </w:r>
    </w:p>
  </w:endnote>
  <w:endnote w:type="continuationSeparator" w:id="0">
    <w:p w:rsidR="00F2151A" w:rsidRDefault="00F21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4E73F5">
      <w:tc>
        <w:tcPr>
          <w:tcW w:w="2178" w:type="dxa"/>
        </w:tcPr>
        <w:p w:rsidR="004E73F5" w:rsidRDefault="004E73F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4E73F5" w:rsidRDefault="004E73F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240EC1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E73F5">
      <w:tc>
        <w:tcPr>
          <w:tcW w:w="2178" w:type="dxa"/>
        </w:tcPr>
        <w:p w:rsidR="004E73F5" w:rsidRDefault="004E73F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4E73F5" w:rsidRDefault="004E73F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240EC1">
            <w:rPr>
              <w:rFonts w:ascii="Arial" w:hAnsi="Arial"/>
              <w:noProof/>
              <w:sz w:val="18"/>
            </w:rPr>
            <w:t>ZM60_000458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E73F5">
      <w:trPr>
        <w:cantSplit/>
      </w:trPr>
      <w:tc>
        <w:tcPr>
          <w:tcW w:w="2178" w:type="dxa"/>
        </w:tcPr>
        <w:p w:rsidR="004E73F5" w:rsidRDefault="004E73F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4E73F5" w:rsidRDefault="004E73F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240EC1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4E73F5" w:rsidRDefault="004E73F5" w:rsidP="00240EC1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DC6ACD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FD3246">
            <w:t>4</w:t>
          </w:r>
        </w:p>
      </w:tc>
    </w:tr>
  </w:tbl>
  <w:p w:rsidR="004E73F5" w:rsidRDefault="004E73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51A" w:rsidRDefault="00F2151A">
      <w:r>
        <w:separator/>
      </w:r>
    </w:p>
  </w:footnote>
  <w:footnote w:type="continuationSeparator" w:id="0">
    <w:p w:rsidR="00F2151A" w:rsidRDefault="00F21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51CB0"/>
    <w:multiLevelType w:val="hybridMultilevel"/>
    <w:tmpl w:val="71D2F9F0"/>
    <w:lvl w:ilvl="0" w:tplc="7F601FA6">
      <w:numFmt w:val="bullet"/>
      <w:lvlText w:val=""/>
      <w:lvlJc w:val="left"/>
      <w:pPr>
        <w:ind w:left="1095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FE5F36"/>
    <w:multiLevelType w:val="hybridMultilevel"/>
    <w:tmpl w:val="BE96F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8"/>
  </w:num>
  <w:num w:numId="9">
    <w:abstractNumId w:val="10"/>
  </w:num>
  <w:num w:numId="10">
    <w:abstractNumId w:val="16"/>
  </w:num>
  <w:num w:numId="11">
    <w:abstractNumId w:val="46"/>
  </w:num>
  <w:num w:numId="12">
    <w:abstractNumId w:val="23"/>
  </w:num>
  <w:num w:numId="13">
    <w:abstractNumId w:val="44"/>
  </w:num>
  <w:num w:numId="14">
    <w:abstractNumId w:val="40"/>
  </w:num>
  <w:num w:numId="15">
    <w:abstractNumId w:val="1"/>
  </w:num>
  <w:num w:numId="16">
    <w:abstractNumId w:val="13"/>
  </w:num>
  <w:num w:numId="17">
    <w:abstractNumId w:val="18"/>
  </w:num>
  <w:num w:numId="18">
    <w:abstractNumId w:val="27"/>
  </w:num>
  <w:num w:numId="19">
    <w:abstractNumId w:val="26"/>
  </w:num>
  <w:num w:numId="20">
    <w:abstractNumId w:val="14"/>
  </w:num>
  <w:num w:numId="21">
    <w:abstractNumId w:val="12"/>
  </w:num>
  <w:num w:numId="22">
    <w:abstractNumId w:val="31"/>
  </w:num>
  <w:num w:numId="23">
    <w:abstractNumId w:val="34"/>
  </w:num>
  <w:num w:numId="24">
    <w:abstractNumId w:val="37"/>
  </w:num>
  <w:num w:numId="25">
    <w:abstractNumId w:val="8"/>
  </w:num>
  <w:num w:numId="26">
    <w:abstractNumId w:val="20"/>
  </w:num>
  <w:num w:numId="27">
    <w:abstractNumId w:val="6"/>
  </w:num>
  <w:num w:numId="28">
    <w:abstractNumId w:val="25"/>
  </w:num>
  <w:num w:numId="29">
    <w:abstractNumId w:val="43"/>
  </w:num>
  <w:num w:numId="30">
    <w:abstractNumId w:val="39"/>
  </w:num>
  <w:num w:numId="31">
    <w:abstractNumId w:val="15"/>
  </w:num>
  <w:num w:numId="32">
    <w:abstractNumId w:val="3"/>
  </w:num>
  <w:num w:numId="33">
    <w:abstractNumId w:val="29"/>
  </w:num>
  <w:num w:numId="34">
    <w:abstractNumId w:val="24"/>
  </w:num>
  <w:num w:numId="35">
    <w:abstractNumId w:val="28"/>
  </w:num>
  <w:num w:numId="36">
    <w:abstractNumId w:val="2"/>
  </w:num>
  <w:num w:numId="37">
    <w:abstractNumId w:val="11"/>
  </w:num>
  <w:num w:numId="38">
    <w:abstractNumId w:val="41"/>
  </w:num>
  <w:num w:numId="39">
    <w:abstractNumId w:val="17"/>
  </w:num>
  <w:num w:numId="40">
    <w:abstractNumId w:val="36"/>
  </w:num>
  <w:num w:numId="41">
    <w:abstractNumId w:val="33"/>
  </w:num>
  <w:num w:numId="42">
    <w:abstractNumId w:val="30"/>
  </w:num>
  <w:num w:numId="43">
    <w:abstractNumId w:val="42"/>
  </w:num>
  <w:num w:numId="44">
    <w:abstractNumId w:val="19"/>
  </w:num>
  <w:num w:numId="45">
    <w:abstractNumId w:val="32"/>
  </w:num>
  <w:num w:numId="46">
    <w:abstractNumId w:val="48"/>
  </w:num>
  <w:num w:numId="47">
    <w:abstractNumId w:val="4"/>
  </w:num>
  <w:num w:numId="48">
    <w:abstractNumId w:val="21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1C1A"/>
    <w:rsid w:val="000047DF"/>
    <w:rsid w:val="000073EC"/>
    <w:rsid w:val="0001218B"/>
    <w:rsid w:val="00012AC1"/>
    <w:rsid w:val="0001377E"/>
    <w:rsid w:val="00023FC7"/>
    <w:rsid w:val="00025064"/>
    <w:rsid w:val="00025361"/>
    <w:rsid w:val="00025D90"/>
    <w:rsid w:val="00031C5C"/>
    <w:rsid w:val="00032EB9"/>
    <w:rsid w:val="000330B0"/>
    <w:rsid w:val="0003379F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500B3"/>
    <w:rsid w:val="00050841"/>
    <w:rsid w:val="00051139"/>
    <w:rsid w:val="00062E31"/>
    <w:rsid w:val="00073168"/>
    <w:rsid w:val="0007487D"/>
    <w:rsid w:val="00082170"/>
    <w:rsid w:val="0008237E"/>
    <w:rsid w:val="000872C7"/>
    <w:rsid w:val="00090CE8"/>
    <w:rsid w:val="00091573"/>
    <w:rsid w:val="0009382C"/>
    <w:rsid w:val="00093D4C"/>
    <w:rsid w:val="00096219"/>
    <w:rsid w:val="00096CEF"/>
    <w:rsid w:val="000A0994"/>
    <w:rsid w:val="000A636F"/>
    <w:rsid w:val="000A6BA0"/>
    <w:rsid w:val="000B203A"/>
    <w:rsid w:val="000B285E"/>
    <w:rsid w:val="000C07A7"/>
    <w:rsid w:val="000C6321"/>
    <w:rsid w:val="000D08D3"/>
    <w:rsid w:val="000D1EF0"/>
    <w:rsid w:val="000D42F4"/>
    <w:rsid w:val="000D4B0F"/>
    <w:rsid w:val="000D5BED"/>
    <w:rsid w:val="000D6080"/>
    <w:rsid w:val="000D7008"/>
    <w:rsid w:val="000E0D54"/>
    <w:rsid w:val="000E175D"/>
    <w:rsid w:val="000E7C59"/>
    <w:rsid w:val="000F0664"/>
    <w:rsid w:val="000F36D1"/>
    <w:rsid w:val="000F73B3"/>
    <w:rsid w:val="0010221A"/>
    <w:rsid w:val="001025D2"/>
    <w:rsid w:val="001028F0"/>
    <w:rsid w:val="00104622"/>
    <w:rsid w:val="00104931"/>
    <w:rsid w:val="00105304"/>
    <w:rsid w:val="001067A9"/>
    <w:rsid w:val="00112229"/>
    <w:rsid w:val="00115847"/>
    <w:rsid w:val="00117B13"/>
    <w:rsid w:val="001225DB"/>
    <w:rsid w:val="00130215"/>
    <w:rsid w:val="0013433A"/>
    <w:rsid w:val="001345C5"/>
    <w:rsid w:val="00135D27"/>
    <w:rsid w:val="001364DC"/>
    <w:rsid w:val="00146E58"/>
    <w:rsid w:val="0015025F"/>
    <w:rsid w:val="00150861"/>
    <w:rsid w:val="0015352D"/>
    <w:rsid w:val="00156A17"/>
    <w:rsid w:val="00157051"/>
    <w:rsid w:val="00162350"/>
    <w:rsid w:val="00162A10"/>
    <w:rsid w:val="00163FE2"/>
    <w:rsid w:val="00165525"/>
    <w:rsid w:val="00172E6A"/>
    <w:rsid w:val="00174947"/>
    <w:rsid w:val="0018025B"/>
    <w:rsid w:val="00180883"/>
    <w:rsid w:val="00180C72"/>
    <w:rsid w:val="00181E93"/>
    <w:rsid w:val="00182425"/>
    <w:rsid w:val="00184404"/>
    <w:rsid w:val="0018586A"/>
    <w:rsid w:val="0018630E"/>
    <w:rsid w:val="001864EE"/>
    <w:rsid w:val="0019026D"/>
    <w:rsid w:val="00190C77"/>
    <w:rsid w:val="001947E8"/>
    <w:rsid w:val="00196DAC"/>
    <w:rsid w:val="001A010F"/>
    <w:rsid w:val="001A0907"/>
    <w:rsid w:val="001A0998"/>
    <w:rsid w:val="001A1110"/>
    <w:rsid w:val="001B1EFD"/>
    <w:rsid w:val="001B20E7"/>
    <w:rsid w:val="001B2A16"/>
    <w:rsid w:val="001B49BE"/>
    <w:rsid w:val="001B68D2"/>
    <w:rsid w:val="001B6904"/>
    <w:rsid w:val="001B73D5"/>
    <w:rsid w:val="001C005A"/>
    <w:rsid w:val="001C07E7"/>
    <w:rsid w:val="001C137E"/>
    <w:rsid w:val="001C64C3"/>
    <w:rsid w:val="001C778F"/>
    <w:rsid w:val="001D5835"/>
    <w:rsid w:val="001E117F"/>
    <w:rsid w:val="001E3C7D"/>
    <w:rsid w:val="001E4A84"/>
    <w:rsid w:val="001F120F"/>
    <w:rsid w:val="001F1E6B"/>
    <w:rsid w:val="001F29BB"/>
    <w:rsid w:val="001F3008"/>
    <w:rsid w:val="001F55CF"/>
    <w:rsid w:val="0020036B"/>
    <w:rsid w:val="00201124"/>
    <w:rsid w:val="00206BB7"/>
    <w:rsid w:val="0021010F"/>
    <w:rsid w:val="002135DA"/>
    <w:rsid w:val="002138D9"/>
    <w:rsid w:val="00213F33"/>
    <w:rsid w:val="0021418D"/>
    <w:rsid w:val="00214753"/>
    <w:rsid w:val="00216BBF"/>
    <w:rsid w:val="00223371"/>
    <w:rsid w:val="00223D6E"/>
    <w:rsid w:val="00224E66"/>
    <w:rsid w:val="00227578"/>
    <w:rsid w:val="002329B7"/>
    <w:rsid w:val="00240EC1"/>
    <w:rsid w:val="00242658"/>
    <w:rsid w:val="002439CB"/>
    <w:rsid w:val="00245F2A"/>
    <w:rsid w:val="00247C72"/>
    <w:rsid w:val="00247DEE"/>
    <w:rsid w:val="00256BFA"/>
    <w:rsid w:val="00257D91"/>
    <w:rsid w:val="002645B8"/>
    <w:rsid w:val="002717A1"/>
    <w:rsid w:val="00271EE7"/>
    <w:rsid w:val="00272748"/>
    <w:rsid w:val="00274850"/>
    <w:rsid w:val="0028140B"/>
    <w:rsid w:val="002818D4"/>
    <w:rsid w:val="00281936"/>
    <w:rsid w:val="0028428D"/>
    <w:rsid w:val="00285A8A"/>
    <w:rsid w:val="00287BDA"/>
    <w:rsid w:val="00290958"/>
    <w:rsid w:val="00290FF1"/>
    <w:rsid w:val="00291D9A"/>
    <w:rsid w:val="00293163"/>
    <w:rsid w:val="00293243"/>
    <w:rsid w:val="002949AE"/>
    <w:rsid w:val="00294B6F"/>
    <w:rsid w:val="00295A07"/>
    <w:rsid w:val="00297982"/>
    <w:rsid w:val="002B2087"/>
    <w:rsid w:val="002B380D"/>
    <w:rsid w:val="002B4200"/>
    <w:rsid w:val="002B547C"/>
    <w:rsid w:val="002B5C9F"/>
    <w:rsid w:val="002B77AA"/>
    <w:rsid w:val="002B7A50"/>
    <w:rsid w:val="002C08A5"/>
    <w:rsid w:val="002C0F4D"/>
    <w:rsid w:val="002C224F"/>
    <w:rsid w:val="002C5688"/>
    <w:rsid w:val="002C75DF"/>
    <w:rsid w:val="002D06E4"/>
    <w:rsid w:val="002D09D3"/>
    <w:rsid w:val="002D35E0"/>
    <w:rsid w:val="002D4C8E"/>
    <w:rsid w:val="002E16A3"/>
    <w:rsid w:val="002E2F6F"/>
    <w:rsid w:val="002E4E3C"/>
    <w:rsid w:val="002E7800"/>
    <w:rsid w:val="002F110D"/>
    <w:rsid w:val="002F17EE"/>
    <w:rsid w:val="002F3973"/>
    <w:rsid w:val="002F448F"/>
    <w:rsid w:val="002F70BF"/>
    <w:rsid w:val="00301D8E"/>
    <w:rsid w:val="00303364"/>
    <w:rsid w:val="00306629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1E9F"/>
    <w:rsid w:val="003334A5"/>
    <w:rsid w:val="00337AE5"/>
    <w:rsid w:val="00337D85"/>
    <w:rsid w:val="00341E76"/>
    <w:rsid w:val="003449DC"/>
    <w:rsid w:val="00344EE8"/>
    <w:rsid w:val="00345290"/>
    <w:rsid w:val="00345651"/>
    <w:rsid w:val="003528C7"/>
    <w:rsid w:val="00353B86"/>
    <w:rsid w:val="003570EB"/>
    <w:rsid w:val="0036103A"/>
    <w:rsid w:val="0036227A"/>
    <w:rsid w:val="003625FB"/>
    <w:rsid w:val="00362FD2"/>
    <w:rsid w:val="00364F24"/>
    <w:rsid w:val="0036784D"/>
    <w:rsid w:val="00373564"/>
    <w:rsid w:val="0037750B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28D"/>
    <w:rsid w:val="00390A6C"/>
    <w:rsid w:val="00396E00"/>
    <w:rsid w:val="003A20EF"/>
    <w:rsid w:val="003A2E65"/>
    <w:rsid w:val="003A5D06"/>
    <w:rsid w:val="003A7CEA"/>
    <w:rsid w:val="003B1C02"/>
    <w:rsid w:val="003B1C8B"/>
    <w:rsid w:val="003B4045"/>
    <w:rsid w:val="003B47F5"/>
    <w:rsid w:val="003B6812"/>
    <w:rsid w:val="003B6931"/>
    <w:rsid w:val="003C2B2D"/>
    <w:rsid w:val="003C2E87"/>
    <w:rsid w:val="003C4B9A"/>
    <w:rsid w:val="003C4BCA"/>
    <w:rsid w:val="003C5670"/>
    <w:rsid w:val="003C741C"/>
    <w:rsid w:val="003C7693"/>
    <w:rsid w:val="003D03F8"/>
    <w:rsid w:val="003D2459"/>
    <w:rsid w:val="003D2EA5"/>
    <w:rsid w:val="003D3317"/>
    <w:rsid w:val="003D45BD"/>
    <w:rsid w:val="003E08C5"/>
    <w:rsid w:val="003E0C5D"/>
    <w:rsid w:val="003E3B70"/>
    <w:rsid w:val="003F5046"/>
    <w:rsid w:val="003F559A"/>
    <w:rsid w:val="004009FF"/>
    <w:rsid w:val="004021AF"/>
    <w:rsid w:val="0040627C"/>
    <w:rsid w:val="004064A2"/>
    <w:rsid w:val="0040769F"/>
    <w:rsid w:val="00411772"/>
    <w:rsid w:val="004134AD"/>
    <w:rsid w:val="00416435"/>
    <w:rsid w:val="0041693C"/>
    <w:rsid w:val="004179F7"/>
    <w:rsid w:val="004209DA"/>
    <w:rsid w:val="00420B5A"/>
    <w:rsid w:val="00425F53"/>
    <w:rsid w:val="004301A0"/>
    <w:rsid w:val="004303E4"/>
    <w:rsid w:val="0043056F"/>
    <w:rsid w:val="0043088F"/>
    <w:rsid w:val="004310EF"/>
    <w:rsid w:val="0043124E"/>
    <w:rsid w:val="00432B9E"/>
    <w:rsid w:val="00435203"/>
    <w:rsid w:val="00436075"/>
    <w:rsid w:val="00437B8F"/>
    <w:rsid w:val="004420D7"/>
    <w:rsid w:val="0044231B"/>
    <w:rsid w:val="00446516"/>
    <w:rsid w:val="00446FBF"/>
    <w:rsid w:val="004534C3"/>
    <w:rsid w:val="00453B73"/>
    <w:rsid w:val="00455C64"/>
    <w:rsid w:val="00460ECF"/>
    <w:rsid w:val="00462CF9"/>
    <w:rsid w:val="004639A2"/>
    <w:rsid w:val="00465136"/>
    <w:rsid w:val="00465820"/>
    <w:rsid w:val="004700A3"/>
    <w:rsid w:val="004701AC"/>
    <w:rsid w:val="00474336"/>
    <w:rsid w:val="00483B82"/>
    <w:rsid w:val="00485CA5"/>
    <w:rsid w:val="004911DF"/>
    <w:rsid w:val="004927A8"/>
    <w:rsid w:val="00492A7A"/>
    <w:rsid w:val="00492FF5"/>
    <w:rsid w:val="004952E3"/>
    <w:rsid w:val="004968AB"/>
    <w:rsid w:val="004970FA"/>
    <w:rsid w:val="004978F6"/>
    <w:rsid w:val="004A386D"/>
    <w:rsid w:val="004B0191"/>
    <w:rsid w:val="004B1244"/>
    <w:rsid w:val="004B16F0"/>
    <w:rsid w:val="004B4136"/>
    <w:rsid w:val="004B4A42"/>
    <w:rsid w:val="004B6D22"/>
    <w:rsid w:val="004B7172"/>
    <w:rsid w:val="004B7929"/>
    <w:rsid w:val="004C1479"/>
    <w:rsid w:val="004C7B7E"/>
    <w:rsid w:val="004D6C7F"/>
    <w:rsid w:val="004D792C"/>
    <w:rsid w:val="004E00CF"/>
    <w:rsid w:val="004E176C"/>
    <w:rsid w:val="004E305B"/>
    <w:rsid w:val="004E477C"/>
    <w:rsid w:val="004E5C2B"/>
    <w:rsid w:val="004E73F5"/>
    <w:rsid w:val="004E7448"/>
    <w:rsid w:val="004F3920"/>
    <w:rsid w:val="004F4B1C"/>
    <w:rsid w:val="004F59B7"/>
    <w:rsid w:val="004F6605"/>
    <w:rsid w:val="004F72E2"/>
    <w:rsid w:val="004F7428"/>
    <w:rsid w:val="00500D1B"/>
    <w:rsid w:val="00500FF4"/>
    <w:rsid w:val="005013F2"/>
    <w:rsid w:val="00502052"/>
    <w:rsid w:val="00502836"/>
    <w:rsid w:val="00502ABB"/>
    <w:rsid w:val="00505D98"/>
    <w:rsid w:val="00507EE9"/>
    <w:rsid w:val="005115D8"/>
    <w:rsid w:val="00512847"/>
    <w:rsid w:val="00513517"/>
    <w:rsid w:val="00513A7C"/>
    <w:rsid w:val="00513E49"/>
    <w:rsid w:val="00515BF5"/>
    <w:rsid w:val="0051747F"/>
    <w:rsid w:val="005174F5"/>
    <w:rsid w:val="00517785"/>
    <w:rsid w:val="00517D0E"/>
    <w:rsid w:val="00520D24"/>
    <w:rsid w:val="00521769"/>
    <w:rsid w:val="00531BF7"/>
    <w:rsid w:val="00532B2C"/>
    <w:rsid w:val="00534510"/>
    <w:rsid w:val="005352D5"/>
    <w:rsid w:val="00535E81"/>
    <w:rsid w:val="00537677"/>
    <w:rsid w:val="00541752"/>
    <w:rsid w:val="0054299A"/>
    <w:rsid w:val="00543518"/>
    <w:rsid w:val="00543D92"/>
    <w:rsid w:val="005448CA"/>
    <w:rsid w:val="005452C6"/>
    <w:rsid w:val="00550446"/>
    <w:rsid w:val="00550A8C"/>
    <w:rsid w:val="00552353"/>
    <w:rsid w:val="00554213"/>
    <w:rsid w:val="0055429B"/>
    <w:rsid w:val="00555369"/>
    <w:rsid w:val="00556FE5"/>
    <w:rsid w:val="00560141"/>
    <w:rsid w:val="005604AF"/>
    <w:rsid w:val="005614F5"/>
    <w:rsid w:val="00562D47"/>
    <w:rsid w:val="00564A08"/>
    <w:rsid w:val="005664F2"/>
    <w:rsid w:val="00570389"/>
    <w:rsid w:val="005707CD"/>
    <w:rsid w:val="005724C3"/>
    <w:rsid w:val="0057298F"/>
    <w:rsid w:val="0057390A"/>
    <w:rsid w:val="00576EE9"/>
    <w:rsid w:val="00581CF4"/>
    <w:rsid w:val="00582537"/>
    <w:rsid w:val="00584577"/>
    <w:rsid w:val="0058520C"/>
    <w:rsid w:val="00585B3A"/>
    <w:rsid w:val="00585B59"/>
    <w:rsid w:val="00586E1F"/>
    <w:rsid w:val="005873E5"/>
    <w:rsid w:val="00587F61"/>
    <w:rsid w:val="00590045"/>
    <w:rsid w:val="005917EB"/>
    <w:rsid w:val="0059363B"/>
    <w:rsid w:val="00594D9B"/>
    <w:rsid w:val="00594EA3"/>
    <w:rsid w:val="00596187"/>
    <w:rsid w:val="005A2195"/>
    <w:rsid w:val="005A32AC"/>
    <w:rsid w:val="005A48C1"/>
    <w:rsid w:val="005A5F49"/>
    <w:rsid w:val="005A63AC"/>
    <w:rsid w:val="005A737E"/>
    <w:rsid w:val="005B63FC"/>
    <w:rsid w:val="005C0734"/>
    <w:rsid w:val="005C1CB0"/>
    <w:rsid w:val="005C3719"/>
    <w:rsid w:val="005C37AE"/>
    <w:rsid w:val="005D00EC"/>
    <w:rsid w:val="005D349B"/>
    <w:rsid w:val="005D4EE1"/>
    <w:rsid w:val="005D5AE7"/>
    <w:rsid w:val="005D5C93"/>
    <w:rsid w:val="005E2330"/>
    <w:rsid w:val="005E281D"/>
    <w:rsid w:val="005E3B8F"/>
    <w:rsid w:val="005E4EED"/>
    <w:rsid w:val="005E62E0"/>
    <w:rsid w:val="005E6FE0"/>
    <w:rsid w:val="005F07C6"/>
    <w:rsid w:val="005F10EF"/>
    <w:rsid w:val="005F3412"/>
    <w:rsid w:val="005F574C"/>
    <w:rsid w:val="00600966"/>
    <w:rsid w:val="006057F5"/>
    <w:rsid w:val="00615AAD"/>
    <w:rsid w:val="006172DF"/>
    <w:rsid w:val="006176D7"/>
    <w:rsid w:val="006220FA"/>
    <w:rsid w:val="0063168C"/>
    <w:rsid w:val="006349A5"/>
    <w:rsid w:val="00636BA6"/>
    <w:rsid w:val="00645CE3"/>
    <w:rsid w:val="00652B5F"/>
    <w:rsid w:val="00653501"/>
    <w:rsid w:val="00661BC7"/>
    <w:rsid w:val="00662867"/>
    <w:rsid w:val="00673194"/>
    <w:rsid w:val="00673356"/>
    <w:rsid w:val="0067622F"/>
    <w:rsid w:val="00680723"/>
    <w:rsid w:val="00681336"/>
    <w:rsid w:val="00682E01"/>
    <w:rsid w:val="00684302"/>
    <w:rsid w:val="00685A71"/>
    <w:rsid w:val="00690F92"/>
    <w:rsid w:val="00691E74"/>
    <w:rsid w:val="006945B0"/>
    <w:rsid w:val="006A0259"/>
    <w:rsid w:val="006A0636"/>
    <w:rsid w:val="006A428F"/>
    <w:rsid w:val="006A47DA"/>
    <w:rsid w:val="006A7E3D"/>
    <w:rsid w:val="006B16ED"/>
    <w:rsid w:val="006B30AA"/>
    <w:rsid w:val="006B343A"/>
    <w:rsid w:val="006B7E69"/>
    <w:rsid w:val="006C6C29"/>
    <w:rsid w:val="006C6EB9"/>
    <w:rsid w:val="006C7D77"/>
    <w:rsid w:val="006D139A"/>
    <w:rsid w:val="006D1655"/>
    <w:rsid w:val="006D2F16"/>
    <w:rsid w:val="006D314B"/>
    <w:rsid w:val="006D33E3"/>
    <w:rsid w:val="006D5FAE"/>
    <w:rsid w:val="006D653B"/>
    <w:rsid w:val="006E0213"/>
    <w:rsid w:val="006E112C"/>
    <w:rsid w:val="006E215A"/>
    <w:rsid w:val="006E4D42"/>
    <w:rsid w:val="006E7113"/>
    <w:rsid w:val="006E7E88"/>
    <w:rsid w:val="006F26E2"/>
    <w:rsid w:val="006F4B7F"/>
    <w:rsid w:val="0070175B"/>
    <w:rsid w:val="0070318E"/>
    <w:rsid w:val="00703C2F"/>
    <w:rsid w:val="00704DCD"/>
    <w:rsid w:val="0070512F"/>
    <w:rsid w:val="00710AB2"/>
    <w:rsid w:val="00710F70"/>
    <w:rsid w:val="007127CE"/>
    <w:rsid w:val="007152E5"/>
    <w:rsid w:val="0072139B"/>
    <w:rsid w:val="00722423"/>
    <w:rsid w:val="00722D7A"/>
    <w:rsid w:val="00725A62"/>
    <w:rsid w:val="00726537"/>
    <w:rsid w:val="00727C70"/>
    <w:rsid w:val="007301F7"/>
    <w:rsid w:val="00735F86"/>
    <w:rsid w:val="007402E3"/>
    <w:rsid w:val="0074284A"/>
    <w:rsid w:val="00744FBA"/>
    <w:rsid w:val="0075217A"/>
    <w:rsid w:val="00755451"/>
    <w:rsid w:val="007571D4"/>
    <w:rsid w:val="00762C55"/>
    <w:rsid w:val="00771A86"/>
    <w:rsid w:val="00771EF0"/>
    <w:rsid w:val="00773B37"/>
    <w:rsid w:val="007755FC"/>
    <w:rsid w:val="00775AEC"/>
    <w:rsid w:val="007777A6"/>
    <w:rsid w:val="0078000D"/>
    <w:rsid w:val="00785689"/>
    <w:rsid w:val="00785CDB"/>
    <w:rsid w:val="00786459"/>
    <w:rsid w:val="007912BE"/>
    <w:rsid w:val="0079521B"/>
    <w:rsid w:val="007A02F8"/>
    <w:rsid w:val="007A50D4"/>
    <w:rsid w:val="007A7521"/>
    <w:rsid w:val="007B28B8"/>
    <w:rsid w:val="007B4AFA"/>
    <w:rsid w:val="007B5CF0"/>
    <w:rsid w:val="007B76CD"/>
    <w:rsid w:val="007B7BCB"/>
    <w:rsid w:val="007C0FC8"/>
    <w:rsid w:val="007C5834"/>
    <w:rsid w:val="007C6CA8"/>
    <w:rsid w:val="007D1CAD"/>
    <w:rsid w:val="007D3F96"/>
    <w:rsid w:val="007D735B"/>
    <w:rsid w:val="007E0E63"/>
    <w:rsid w:val="007E190D"/>
    <w:rsid w:val="007E2C1B"/>
    <w:rsid w:val="007E645C"/>
    <w:rsid w:val="007E673C"/>
    <w:rsid w:val="007F068F"/>
    <w:rsid w:val="007F112A"/>
    <w:rsid w:val="00801BE0"/>
    <w:rsid w:val="00803790"/>
    <w:rsid w:val="0080436E"/>
    <w:rsid w:val="00810116"/>
    <w:rsid w:val="0081055C"/>
    <w:rsid w:val="00820051"/>
    <w:rsid w:val="00820977"/>
    <w:rsid w:val="0082121B"/>
    <w:rsid w:val="008227B1"/>
    <w:rsid w:val="00823C9F"/>
    <w:rsid w:val="00825452"/>
    <w:rsid w:val="0082596A"/>
    <w:rsid w:val="00827464"/>
    <w:rsid w:val="00835691"/>
    <w:rsid w:val="0083668C"/>
    <w:rsid w:val="008419F1"/>
    <w:rsid w:val="008442D6"/>
    <w:rsid w:val="00845531"/>
    <w:rsid w:val="00846F1F"/>
    <w:rsid w:val="008512AE"/>
    <w:rsid w:val="0085184D"/>
    <w:rsid w:val="00854E88"/>
    <w:rsid w:val="00855980"/>
    <w:rsid w:val="008559D3"/>
    <w:rsid w:val="00862C4E"/>
    <w:rsid w:val="0086354C"/>
    <w:rsid w:val="00863D14"/>
    <w:rsid w:val="00866DF2"/>
    <w:rsid w:val="00870E9F"/>
    <w:rsid w:val="00870EBB"/>
    <w:rsid w:val="00871FA0"/>
    <w:rsid w:val="008723F0"/>
    <w:rsid w:val="008758B4"/>
    <w:rsid w:val="00876413"/>
    <w:rsid w:val="0087737A"/>
    <w:rsid w:val="00880018"/>
    <w:rsid w:val="008803BD"/>
    <w:rsid w:val="0088138F"/>
    <w:rsid w:val="00881762"/>
    <w:rsid w:val="00882AA9"/>
    <w:rsid w:val="008832C3"/>
    <w:rsid w:val="00890B1D"/>
    <w:rsid w:val="00891D57"/>
    <w:rsid w:val="00892E7F"/>
    <w:rsid w:val="00893BFD"/>
    <w:rsid w:val="008955D5"/>
    <w:rsid w:val="00895ACC"/>
    <w:rsid w:val="008A0DCA"/>
    <w:rsid w:val="008A347E"/>
    <w:rsid w:val="008A77AB"/>
    <w:rsid w:val="008B1936"/>
    <w:rsid w:val="008B4147"/>
    <w:rsid w:val="008C0565"/>
    <w:rsid w:val="008C06B2"/>
    <w:rsid w:val="008C06E4"/>
    <w:rsid w:val="008C3DCC"/>
    <w:rsid w:val="008C4302"/>
    <w:rsid w:val="008C7525"/>
    <w:rsid w:val="008D4562"/>
    <w:rsid w:val="008D6A16"/>
    <w:rsid w:val="008D7F72"/>
    <w:rsid w:val="008E1A91"/>
    <w:rsid w:val="008E307D"/>
    <w:rsid w:val="008E46E3"/>
    <w:rsid w:val="008E645B"/>
    <w:rsid w:val="008E7B3D"/>
    <w:rsid w:val="008E7DCF"/>
    <w:rsid w:val="008F0036"/>
    <w:rsid w:val="008F2282"/>
    <w:rsid w:val="008F5DE7"/>
    <w:rsid w:val="008F6ADA"/>
    <w:rsid w:val="008F6C2E"/>
    <w:rsid w:val="008F7D44"/>
    <w:rsid w:val="009022F1"/>
    <w:rsid w:val="0091070B"/>
    <w:rsid w:val="00910F5C"/>
    <w:rsid w:val="009122D8"/>
    <w:rsid w:val="009125E8"/>
    <w:rsid w:val="0091432B"/>
    <w:rsid w:val="00916652"/>
    <w:rsid w:val="00920767"/>
    <w:rsid w:val="00920BB9"/>
    <w:rsid w:val="00922140"/>
    <w:rsid w:val="00923DE0"/>
    <w:rsid w:val="00927E89"/>
    <w:rsid w:val="009330CB"/>
    <w:rsid w:val="009332F6"/>
    <w:rsid w:val="00935789"/>
    <w:rsid w:val="0093627F"/>
    <w:rsid w:val="00936898"/>
    <w:rsid w:val="00936E0B"/>
    <w:rsid w:val="00937B8A"/>
    <w:rsid w:val="00940AFF"/>
    <w:rsid w:val="0094215D"/>
    <w:rsid w:val="009445B2"/>
    <w:rsid w:val="00944B79"/>
    <w:rsid w:val="00945882"/>
    <w:rsid w:val="009502C1"/>
    <w:rsid w:val="009506B0"/>
    <w:rsid w:val="00953D2D"/>
    <w:rsid w:val="0095459A"/>
    <w:rsid w:val="00961181"/>
    <w:rsid w:val="0096119F"/>
    <w:rsid w:val="009675C7"/>
    <w:rsid w:val="009707C1"/>
    <w:rsid w:val="00973062"/>
    <w:rsid w:val="00973621"/>
    <w:rsid w:val="009746E5"/>
    <w:rsid w:val="009837BB"/>
    <w:rsid w:val="009858B6"/>
    <w:rsid w:val="009905A7"/>
    <w:rsid w:val="0099272E"/>
    <w:rsid w:val="00993CAF"/>
    <w:rsid w:val="00995560"/>
    <w:rsid w:val="009A154F"/>
    <w:rsid w:val="009A5317"/>
    <w:rsid w:val="009A5DDC"/>
    <w:rsid w:val="009A6621"/>
    <w:rsid w:val="009B2A02"/>
    <w:rsid w:val="009B47EF"/>
    <w:rsid w:val="009C6FC6"/>
    <w:rsid w:val="009C7466"/>
    <w:rsid w:val="009C7E4D"/>
    <w:rsid w:val="009D395B"/>
    <w:rsid w:val="009D5A74"/>
    <w:rsid w:val="009D6312"/>
    <w:rsid w:val="009E32D2"/>
    <w:rsid w:val="009E4060"/>
    <w:rsid w:val="009E528A"/>
    <w:rsid w:val="009F3D0B"/>
    <w:rsid w:val="009F3D23"/>
    <w:rsid w:val="009F44CC"/>
    <w:rsid w:val="009F50CC"/>
    <w:rsid w:val="00A0076E"/>
    <w:rsid w:val="00A04635"/>
    <w:rsid w:val="00A07B36"/>
    <w:rsid w:val="00A106E7"/>
    <w:rsid w:val="00A11056"/>
    <w:rsid w:val="00A14EC5"/>
    <w:rsid w:val="00A159A0"/>
    <w:rsid w:val="00A15F11"/>
    <w:rsid w:val="00A15FEE"/>
    <w:rsid w:val="00A167CF"/>
    <w:rsid w:val="00A20720"/>
    <w:rsid w:val="00A2379D"/>
    <w:rsid w:val="00A2573D"/>
    <w:rsid w:val="00A26B05"/>
    <w:rsid w:val="00A36926"/>
    <w:rsid w:val="00A41985"/>
    <w:rsid w:val="00A4278A"/>
    <w:rsid w:val="00A43BE5"/>
    <w:rsid w:val="00A43BE7"/>
    <w:rsid w:val="00A448DA"/>
    <w:rsid w:val="00A5008F"/>
    <w:rsid w:val="00A50D75"/>
    <w:rsid w:val="00A517AD"/>
    <w:rsid w:val="00A57661"/>
    <w:rsid w:val="00A60289"/>
    <w:rsid w:val="00A61FAA"/>
    <w:rsid w:val="00A6209D"/>
    <w:rsid w:val="00A63393"/>
    <w:rsid w:val="00A65952"/>
    <w:rsid w:val="00A661E2"/>
    <w:rsid w:val="00A66900"/>
    <w:rsid w:val="00A66B0B"/>
    <w:rsid w:val="00A67C80"/>
    <w:rsid w:val="00A71833"/>
    <w:rsid w:val="00A723EC"/>
    <w:rsid w:val="00A8018E"/>
    <w:rsid w:val="00A8112A"/>
    <w:rsid w:val="00A83869"/>
    <w:rsid w:val="00A85574"/>
    <w:rsid w:val="00A87DEB"/>
    <w:rsid w:val="00A9349D"/>
    <w:rsid w:val="00A93D3B"/>
    <w:rsid w:val="00A95CDF"/>
    <w:rsid w:val="00A967C8"/>
    <w:rsid w:val="00A9700C"/>
    <w:rsid w:val="00A97355"/>
    <w:rsid w:val="00AA043F"/>
    <w:rsid w:val="00AA09B3"/>
    <w:rsid w:val="00AA4CA5"/>
    <w:rsid w:val="00AA5C23"/>
    <w:rsid w:val="00AB0359"/>
    <w:rsid w:val="00AB07BE"/>
    <w:rsid w:val="00AB2AA3"/>
    <w:rsid w:val="00AB5DD1"/>
    <w:rsid w:val="00AB64EC"/>
    <w:rsid w:val="00AC3820"/>
    <w:rsid w:val="00AC5776"/>
    <w:rsid w:val="00AD017C"/>
    <w:rsid w:val="00AD15B6"/>
    <w:rsid w:val="00AD30F5"/>
    <w:rsid w:val="00AD32AD"/>
    <w:rsid w:val="00AD4406"/>
    <w:rsid w:val="00AD5142"/>
    <w:rsid w:val="00AD5A0D"/>
    <w:rsid w:val="00AD7DB4"/>
    <w:rsid w:val="00AE4563"/>
    <w:rsid w:val="00AE509F"/>
    <w:rsid w:val="00AE56B7"/>
    <w:rsid w:val="00AF19C2"/>
    <w:rsid w:val="00AF27DE"/>
    <w:rsid w:val="00AF548C"/>
    <w:rsid w:val="00AF5D89"/>
    <w:rsid w:val="00AF6F21"/>
    <w:rsid w:val="00B000BE"/>
    <w:rsid w:val="00B031B1"/>
    <w:rsid w:val="00B03582"/>
    <w:rsid w:val="00B03A19"/>
    <w:rsid w:val="00B03A56"/>
    <w:rsid w:val="00B03DA9"/>
    <w:rsid w:val="00B10CD7"/>
    <w:rsid w:val="00B12988"/>
    <w:rsid w:val="00B1701E"/>
    <w:rsid w:val="00B211F0"/>
    <w:rsid w:val="00B21C69"/>
    <w:rsid w:val="00B220A3"/>
    <w:rsid w:val="00B23669"/>
    <w:rsid w:val="00B278C4"/>
    <w:rsid w:val="00B3066A"/>
    <w:rsid w:val="00B31029"/>
    <w:rsid w:val="00B43266"/>
    <w:rsid w:val="00B4440D"/>
    <w:rsid w:val="00B52735"/>
    <w:rsid w:val="00B52A79"/>
    <w:rsid w:val="00B56E7E"/>
    <w:rsid w:val="00B61696"/>
    <w:rsid w:val="00B62C8F"/>
    <w:rsid w:val="00B63298"/>
    <w:rsid w:val="00B64195"/>
    <w:rsid w:val="00B65A22"/>
    <w:rsid w:val="00B65B11"/>
    <w:rsid w:val="00B66A22"/>
    <w:rsid w:val="00B70FCB"/>
    <w:rsid w:val="00B71322"/>
    <w:rsid w:val="00B747C8"/>
    <w:rsid w:val="00B756BC"/>
    <w:rsid w:val="00B76D55"/>
    <w:rsid w:val="00B774A7"/>
    <w:rsid w:val="00B83C9B"/>
    <w:rsid w:val="00B865E0"/>
    <w:rsid w:val="00B86777"/>
    <w:rsid w:val="00B93EC1"/>
    <w:rsid w:val="00B95FFF"/>
    <w:rsid w:val="00B96A03"/>
    <w:rsid w:val="00B96F97"/>
    <w:rsid w:val="00B973D5"/>
    <w:rsid w:val="00B9753F"/>
    <w:rsid w:val="00B9757B"/>
    <w:rsid w:val="00BA1220"/>
    <w:rsid w:val="00BA69BF"/>
    <w:rsid w:val="00BB41AC"/>
    <w:rsid w:val="00BB56BA"/>
    <w:rsid w:val="00BB61A2"/>
    <w:rsid w:val="00BB62FD"/>
    <w:rsid w:val="00BB7E22"/>
    <w:rsid w:val="00BC33DB"/>
    <w:rsid w:val="00BD07A0"/>
    <w:rsid w:val="00BD2383"/>
    <w:rsid w:val="00BD2BB6"/>
    <w:rsid w:val="00BD4EC8"/>
    <w:rsid w:val="00BD5183"/>
    <w:rsid w:val="00BD6900"/>
    <w:rsid w:val="00BE25E2"/>
    <w:rsid w:val="00BE3BB2"/>
    <w:rsid w:val="00BE5BD2"/>
    <w:rsid w:val="00BE6D19"/>
    <w:rsid w:val="00BE7E29"/>
    <w:rsid w:val="00BF0C0A"/>
    <w:rsid w:val="00BF0D5F"/>
    <w:rsid w:val="00BF68A7"/>
    <w:rsid w:val="00BF6F05"/>
    <w:rsid w:val="00BF79D0"/>
    <w:rsid w:val="00BF7AFE"/>
    <w:rsid w:val="00BF7E27"/>
    <w:rsid w:val="00C00143"/>
    <w:rsid w:val="00C02CFF"/>
    <w:rsid w:val="00C02F18"/>
    <w:rsid w:val="00C02F36"/>
    <w:rsid w:val="00C03D91"/>
    <w:rsid w:val="00C04073"/>
    <w:rsid w:val="00C0795C"/>
    <w:rsid w:val="00C12034"/>
    <w:rsid w:val="00C24BD6"/>
    <w:rsid w:val="00C356B3"/>
    <w:rsid w:val="00C3584B"/>
    <w:rsid w:val="00C40AAB"/>
    <w:rsid w:val="00C41FA4"/>
    <w:rsid w:val="00C428FC"/>
    <w:rsid w:val="00C45198"/>
    <w:rsid w:val="00C5063F"/>
    <w:rsid w:val="00C53F76"/>
    <w:rsid w:val="00C55BEE"/>
    <w:rsid w:val="00C5658B"/>
    <w:rsid w:val="00C60FBA"/>
    <w:rsid w:val="00C61BFB"/>
    <w:rsid w:val="00C635BB"/>
    <w:rsid w:val="00C63643"/>
    <w:rsid w:val="00C651C3"/>
    <w:rsid w:val="00C67A1B"/>
    <w:rsid w:val="00C72FBD"/>
    <w:rsid w:val="00C763AF"/>
    <w:rsid w:val="00C810F1"/>
    <w:rsid w:val="00C8330D"/>
    <w:rsid w:val="00C838B8"/>
    <w:rsid w:val="00C83CB4"/>
    <w:rsid w:val="00C85F09"/>
    <w:rsid w:val="00C87516"/>
    <w:rsid w:val="00C926F7"/>
    <w:rsid w:val="00C937B6"/>
    <w:rsid w:val="00C940C8"/>
    <w:rsid w:val="00C9721F"/>
    <w:rsid w:val="00CA0DF2"/>
    <w:rsid w:val="00CA6031"/>
    <w:rsid w:val="00CA6535"/>
    <w:rsid w:val="00CB04DC"/>
    <w:rsid w:val="00CB0736"/>
    <w:rsid w:val="00CB076A"/>
    <w:rsid w:val="00CB36B3"/>
    <w:rsid w:val="00CB56CA"/>
    <w:rsid w:val="00CB6737"/>
    <w:rsid w:val="00CC0B40"/>
    <w:rsid w:val="00CC0C35"/>
    <w:rsid w:val="00CC13BD"/>
    <w:rsid w:val="00CC1A42"/>
    <w:rsid w:val="00CD10BF"/>
    <w:rsid w:val="00CD21F4"/>
    <w:rsid w:val="00CD2401"/>
    <w:rsid w:val="00CD2E94"/>
    <w:rsid w:val="00CD729E"/>
    <w:rsid w:val="00CE085C"/>
    <w:rsid w:val="00D00CEE"/>
    <w:rsid w:val="00D02713"/>
    <w:rsid w:val="00D0317B"/>
    <w:rsid w:val="00D0356F"/>
    <w:rsid w:val="00D0405F"/>
    <w:rsid w:val="00D04671"/>
    <w:rsid w:val="00D04E27"/>
    <w:rsid w:val="00D04F11"/>
    <w:rsid w:val="00D04FCF"/>
    <w:rsid w:val="00D05283"/>
    <w:rsid w:val="00D11195"/>
    <w:rsid w:val="00D1439F"/>
    <w:rsid w:val="00D1763E"/>
    <w:rsid w:val="00D255C0"/>
    <w:rsid w:val="00D260D7"/>
    <w:rsid w:val="00D2682E"/>
    <w:rsid w:val="00D272FF"/>
    <w:rsid w:val="00D347D1"/>
    <w:rsid w:val="00D406AE"/>
    <w:rsid w:val="00D40AE9"/>
    <w:rsid w:val="00D43AE0"/>
    <w:rsid w:val="00D45071"/>
    <w:rsid w:val="00D46EC5"/>
    <w:rsid w:val="00D51946"/>
    <w:rsid w:val="00D519EA"/>
    <w:rsid w:val="00D5281E"/>
    <w:rsid w:val="00D53089"/>
    <w:rsid w:val="00D60FD3"/>
    <w:rsid w:val="00D62581"/>
    <w:rsid w:val="00D70822"/>
    <w:rsid w:val="00D74815"/>
    <w:rsid w:val="00D75022"/>
    <w:rsid w:val="00D77864"/>
    <w:rsid w:val="00D77B78"/>
    <w:rsid w:val="00D8003C"/>
    <w:rsid w:val="00D80ACD"/>
    <w:rsid w:val="00D82600"/>
    <w:rsid w:val="00D83397"/>
    <w:rsid w:val="00D86181"/>
    <w:rsid w:val="00D8740C"/>
    <w:rsid w:val="00D90EAA"/>
    <w:rsid w:val="00D95323"/>
    <w:rsid w:val="00D97CE4"/>
    <w:rsid w:val="00DA2F2E"/>
    <w:rsid w:val="00DA5FDA"/>
    <w:rsid w:val="00DA651B"/>
    <w:rsid w:val="00DA66EC"/>
    <w:rsid w:val="00DA7BB4"/>
    <w:rsid w:val="00DB0B2D"/>
    <w:rsid w:val="00DB2494"/>
    <w:rsid w:val="00DB41FC"/>
    <w:rsid w:val="00DB63F3"/>
    <w:rsid w:val="00DB6683"/>
    <w:rsid w:val="00DB7AAF"/>
    <w:rsid w:val="00DC197E"/>
    <w:rsid w:val="00DC2AD4"/>
    <w:rsid w:val="00DC3DE6"/>
    <w:rsid w:val="00DC45D9"/>
    <w:rsid w:val="00DC4A68"/>
    <w:rsid w:val="00DC5EBC"/>
    <w:rsid w:val="00DC6ACD"/>
    <w:rsid w:val="00DC72F4"/>
    <w:rsid w:val="00DD1729"/>
    <w:rsid w:val="00DD243B"/>
    <w:rsid w:val="00DD3C87"/>
    <w:rsid w:val="00DD5E91"/>
    <w:rsid w:val="00DD6017"/>
    <w:rsid w:val="00DD6F83"/>
    <w:rsid w:val="00DD7182"/>
    <w:rsid w:val="00DE1019"/>
    <w:rsid w:val="00DE6EE4"/>
    <w:rsid w:val="00DE7BCA"/>
    <w:rsid w:val="00DF1797"/>
    <w:rsid w:val="00DF22A0"/>
    <w:rsid w:val="00DF3420"/>
    <w:rsid w:val="00DF3636"/>
    <w:rsid w:val="00DF4D77"/>
    <w:rsid w:val="00DF5993"/>
    <w:rsid w:val="00E00048"/>
    <w:rsid w:val="00E005C9"/>
    <w:rsid w:val="00E00846"/>
    <w:rsid w:val="00E01122"/>
    <w:rsid w:val="00E0134B"/>
    <w:rsid w:val="00E01CD7"/>
    <w:rsid w:val="00E03B3E"/>
    <w:rsid w:val="00E1061C"/>
    <w:rsid w:val="00E115A6"/>
    <w:rsid w:val="00E11F24"/>
    <w:rsid w:val="00E12B34"/>
    <w:rsid w:val="00E1300B"/>
    <w:rsid w:val="00E1630F"/>
    <w:rsid w:val="00E16B70"/>
    <w:rsid w:val="00E16DDA"/>
    <w:rsid w:val="00E21B57"/>
    <w:rsid w:val="00E26B6A"/>
    <w:rsid w:val="00E27522"/>
    <w:rsid w:val="00E3073A"/>
    <w:rsid w:val="00E3132E"/>
    <w:rsid w:val="00E31FCC"/>
    <w:rsid w:val="00E32CF6"/>
    <w:rsid w:val="00E353BA"/>
    <w:rsid w:val="00E372B9"/>
    <w:rsid w:val="00E435CC"/>
    <w:rsid w:val="00E43F86"/>
    <w:rsid w:val="00E54AFD"/>
    <w:rsid w:val="00E54F9E"/>
    <w:rsid w:val="00E56094"/>
    <w:rsid w:val="00E56F0F"/>
    <w:rsid w:val="00E626D3"/>
    <w:rsid w:val="00E65AC5"/>
    <w:rsid w:val="00E6733B"/>
    <w:rsid w:val="00E70A92"/>
    <w:rsid w:val="00E72AA1"/>
    <w:rsid w:val="00E73972"/>
    <w:rsid w:val="00E74762"/>
    <w:rsid w:val="00E76B32"/>
    <w:rsid w:val="00E77276"/>
    <w:rsid w:val="00E80578"/>
    <w:rsid w:val="00E82B5C"/>
    <w:rsid w:val="00E83133"/>
    <w:rsid w:val="00E842B7"/>
    <w:rsid w:val="00E84E98"/>
    <w:rsid w:val="00E9349E"/>
    <w:rsid w:val="00EA0CA7"/>
    <w:rsid w:val="00EA29F8"/>
    <w:rsid w:val="00EA301A"/>
    <w:rsid w:val="00EA665F"/>
    <w:rsid w:val="00EB0CB0"/>
    <w:rsid w:val="00EB2F98"/>
    <w:rsid w:val="00EB3841"/>
    <w:rsid w:val="00EB561A"/>
    <w:rsid w:val="00EB6794"/>
    <w:rsid w:val="00EB6925"/>
    <w:rsid w:val="00EB7FCE"/>
    <w:rsid w:val="00EC00BE"/>
    <w:rsid w:val="00EC0A0A"/>
    <w:rsid w:val="00EC2A71"/>
    <w:rsid w:val="00EC2E76"/>
    <w:rsid w:val="00EC31E2"/>
    <w:rsid w:val="00EC31E7"/>
    <w:rsid w:val="00EC3B07"/>
    <w:rsid w:val="00EC4435"/>
    <w:rsid w:val="00EC49CA"/>
    <w:rsid w:val="00ED0AA5"/>
    <w:rsid w:val="00ED140B"/>
    <w:rsid w:val="00ED1F07"/>
    <w:rsid w:val="00ED1F5B"/>
    <w:rsid w:val="00ED2776"/>
    <w:rsid w:val="00ED69D7"/>
    <w:rsid w:val="00EE0528"/>
    <w:rsid w:val="00EE0785"/>
    <w:rsid w:val="00EE0AC9"/>
    <w:rsid w:val="00EE338F"/>
    <w:rsid w:val="00EE438B"/>
    <w:rsid w:val="00EE6800"/>
    <w:rsid w:val="00EF04E1"/>
    <w:rsid w:val="00EF06D5"/>
    <w:rsid w:val="00EF0C4A"/>
    <w:rsid w:val="00EF44F0"/>
    <w:rsid w:val="00EF59BB"/>
    <w:rsid w:val="00EF5F3F"/>
    <w:rsid w:val="00F02C10"/>
    <w:rsid w:val="00F0348F"/>
    <w:rsid w:val="00F0363F"/>
    <w:rsid w:val="00F03B86"/>
    <w:rsid w:val="00F04944"/>
    <w:rsid w:val="00F0609D"/>
    <w:rsid w:val="00F06778"/>
    <w:rsid w:val="00F068AF"/>
    <w:rsid w:val="00F07755"/>
    <w:rsid w:val="00F078A4"/>
    <w:rsid w:val="00F078F8"/>
    <w:rsid w:val="00F07E22"/>
    <w:rsid w:val="00F11FE2"/>
    <w:rsid w:val="00F120CC"/>
    <w:rsid w:val="00F1365A"/>
    <w:rsid w:val="00F16DEB"/>
    <w:rsid w:val="00F20FAF"/>
    <w:rsid w:val="00F2151A"/>
    <w:rsid w:val="00F2270B"/>
    <w:rsid w:val="00F24F4B"/>
    <w:rsid w:val="00F256BC"/>
    <w:rsid w:val="00F327B6"/>
    <w:rsid w:val="00F336DA"/>
    <w:rsid w:val="00F350A6"/>
    <w:rsid w:val="00F35ABB"/>
    <w:rsid w:val="00F35DAC"/>
    <w:rsid w:val="00F40E09"/>
    <w:rsid w:val="00F43E04"/>
    <w:rsid w:val="00F448C5"/>
    <w:rsid w:val="00F50571"/>
    <w:rsid w:val="00F51FB1"/>
    <w:rsid w:val="00F55BE0"/>
    <w:rsid w:val="00F56ADC"/>
    <w:rsid w:val="00F57280"/>
    <w:rsid w:val="00F602B4"/>
    <w:rsid w:val="00F631FA"/>
    <w:rsid w:val="00F64440"/>
    <w:rsid w:val="00F645D8"/>
    <w:rsid w:val="00F649AA"/>
    <w:rsid w:val="00F6552A"/>
    <w:rsid w:val="00F65D23"/>
    <w:rsid w:val="00F70D73"/>
    <w:rsid w:val="00F77D8E"/>
    <w:rsid w:val="00F77E2C"/>
    <w:rsid w:val="00F8133C"/>
    <w:rsid w:val="00F81D58"/>
    <w:rsid w:val="00F8299A"/>
    <w:rsid w:val="00F82A87"/>
    <w:rsid w:val="00F85A6D"/>
    <w:rsid w:val="00F85EF3"/>
    <w:rsid w:val="00F875FB"/>
    <w:rsid w:val="00F9152B"/>
    <w:rsid w:val="00F92C89"/>
    <w:rsid w:val="00F946E7"/>
    <w:rsid w:val="00F9553A"/>
    <w:rsid w:val="00F96FD3"/>
    <w:rsid w:val="00F97CA1"/>
    <w:rsid w:val="00FA130B"/>
    <w:rsid w:val="00FA17C6"/>
    <w:rsid w:val="00FA1FBB"/>
    <w:rsid w:val="00FA47AB"/>
    <w:rsid w:val="00FA76DF"/>
    <w:rsid w:val="00FB3F1E"/>
    <w:rsid w:val="00FB58D2"/>
    <w:rsid w:val="00FB5A8E"/>
    <w:rsid w:val="00FC2578"/>
    <w:rsid w:val="00FC2A9C"/>
    <w:rsid w:val="00FC2B70"/>
    <w:rsid w:val="00FC5222"/>
    <w:rsid w:val="00FC5AAE"/>
    <w:rsid w:val="00FD14B1"/>
    <w:rsid w:val="00FD1BE3"/>
    <w:rsid w:val="00FD2A44"/>
    <w:rsid w:val="00FD2C81"/>
    <w:rsid w:val="00FD3246"/>
    <w:rsid w:val="00FD35E9"/>
    <w:rsid w:val="00FD5646"/>
    <w:rsid w:val="00FD5AD7"/>
    <w:rsid w:val="00FD5E9D"/>
    <w:rsid w:val="00FE6E3C"/>
    <w:rsid w:val="00FE77B5"/>
    <w:rsid w:val="00FE7F8A"/>
    <w:rsid w:val="00FF0CF0"/>
    <w:rsid w:val="00FF1B40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FEDD2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C24D5-8161-41E2-B663-B6913970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26</TotalTime>
  <Pages>4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Withholding Tax - Default Percentages</dc:subject>
  <dc:creator>DCP</dc:creator>
  <cp:keywords>1.0</cp:keywords>
  <dc:description>This service pack provides the ability to hold a table of default withholding tax percentages.</dc:description>
  <cp:lastModifiedBy>Robinson, Rick</cp:lastModifiedBy>
  <cp:revision>7</cp:revision>
  <cp:lastPrinted>2002-03-05T14:24:00Z</cp:lastPrinted>
  <dcterms:created xsi:type="dcterms:W3CDTF">2016-10-04T12:18:00Z</dcterms:created>
  <dcterms:modified xsi:type="dcterms:W3CDTF">2016-10-10T13:35:00Z</dcterms:modified>
</cp:coreProperties>
</file>