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B7" w:rsidRDefault="000C7C06">
      <w:pPr>
        <w:pStyle w:val="Title"/>
      </w:pPr>
      <w: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Default="00E842B7">
      <w:pPr>
        <w:pStyle w:val="Title"/>
      </w:pPr>
    </w:p>
    <w:p w:rsidR="00E842B7" w:rsidRDefault="00E842B7"/>
    <w:p w:rsidR="00E842B7" w:rsidRDefault="00E842B7"/>
    <w:p w:rsidR="00E842B7" w:rsidRDefault="00E842B7"/>
    <w:p w:rsidR="00E842B7" w:rsidRDefault="00E842B7">
      <w:pPr>
        <w:pStyle w:val="Title"/>
      </w:pPr>
      <w:r>
        <w:t>Global 3000</w:t>
      </w:r>
    </w:p>
    <w:p w:rsidR="00E842B7" w:rsidRDefault="00386CF3" w:rsidP="00386CF3">
      <w:pPr>
        <w:pStyle w:val="Title"/>
      </w:pPr>
      <w:r>
        <w:t>Service Pack Note</w:t>
      </w:r>
    </w:p>
    <w:p w:rsidR="00386CF3" w:rsidRPr="00386CF3" w:rsidRDefault="00386CF3" w:rsidP="00386CF3">
      <w:pPr>
        <w:rPr>
          <w:lang w:val="en-GB"/>
        </w:rPr>
      </w:pPr>
    </w:p>
    <w:p w:rsidR="00E842B7" w:rsidRDefault="00E842B7"/>
    <w:p w:rsidR="00E842B7" w:rsidRDefault="00925E66">
      <w:pPr>
        <w:pStyle w:val="Title"/>
      </w:pPr>
      <w:fldSimple w:instr=" SUBJECT  \* MERGEFORMAT ">
        <w:r w:rsidR="00386CF3">
          <w:t>General Ledger - Balance Batch Option</w:t>
        </w:r>
      </w:fldSimple>
    </w:p>
    <w:p w:rsidR="00E842B7" w:rsidRDefault="00E842B7"/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B77AA" w:rsidRDefault="002B77AA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DF22A0" w:rsidRDefault="00DF22A0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>INTRODUCTION</w:t>
      </w:r>
    </w:p>
    <w:p w:rsidR="00386CF3" w:rsidRDefault="00386CF3">
      <w:pPr>
        <w:tabs>
          <w:tab w:val="left" w:pos="3600"/>
        </w:tabs>
        <w:jc w:val="both"/>
        <w:rPr>
          <w:rFonts w:ascii="CG Omega" w:hAnsi="CG Omega"/>
          <w:sz w:val="24"/>
          <w:lang w:val="en-GB"/>
        </w:rPr>
      </w:pPr>
    </w:p>
    <w:p w:rsidR="00E842B7" w:rsidRDefault="00E842B7">
      <w:pPr>
        <w:tabs>
          <w:tab w:val="left" w:pos="3600"/>
        </w:tabs>
        <w:jc w:val="both"/>
        <w:rPr>
          <w:rFonts w:ascii="CG Omega" w:hAnsi="CG Omega"/>
          <w:sz w:val="24"/>
          <w:lang w:val="en-GB"/>
        </w:rPr>
      </w:pPr>
      <w:r>
        <w:rPr>
          <w:rFonts w:ascii="CG Omega" w:hAnsi="CG Omega"/>
          <w:sz w:val="24"/>
          <w:lang w:val="en-GB"/>
        </w:rPr>
        <w:fldChar w:fldCharType="begin"/>
      </w:r>
      <w:r>
        <w:rPr>
          <w:rFonts w:ascii="CG Omega" w:hAnsi="CG Omega"/>
          <w:sz w:val="24"/>
          <w:lang w:val="en-GB"/>
        </w:rPr>
        <w:instrText xml:space="preserve"> COMMENTS  \* MERGEFORMAT </w:instrText>
      </w:r>
      <w:r>
        <w:rPr>
          <w:rFonts w:ascii="CG Omega" w:hAnsi="CG Omega"/>
          <w:sz w:val="24"/>
          <w:lang w:val="en-GB"/>
        </w:rPr>
        <w:fldChar w:fldCharType="separate"/>
      </w:r>
      <w:r w:rsidR="00386CF3">
        <w:rPr>
          <w:rFonts w:ascii="CG Omega" w:hAnsi="CG Omega"/>
          <w:sz w:val="24"/>
          <w:lang w:val="en-GB"/>
        </w:rPr>
        <w:t>This service pack provides an option to balance a batch during entry.</w:t>
      </w:r>
      <w:r>
        <w:rPr>
          <w:rFonts w:ascii="CG Omega" w:hAnsi="CG Omega"/>
          <w:sz w:val="24"/>
          <w:lang w:val="en-GB"/>
        </w:rPr>
        <w:fldChar w:fldCharType="end"/>
      </w:r>
    </w:p>
    <w:p w:rsidR="00E842B7" w:rsidRDefault="00E842B7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6220FA" w:rsidTr="00D034A3">
        <w:trPr>
          <w:trHeight w:val="240"/>
        </w:trPr>
        <w:tc>
          <w:tcPr>
            <w:tcW w:w="10173" w:type="dxa"/>
          </w:tcPr>
          <w:p w:rsidR="006220FA" w:rsidRPr="007B7BCB" w:rsidRDefault="00D034A3" w:rsidP="00DE52CD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The changes introduce</w:t>
            </w:r>
            <w:r w:rsidR="00DB63F3">
              <w:rPr>
                <w:rFonts w:ascii="CG Omega" w:hAnsi="CG Omega"/>
                <w:sz w:val="24"/>
              </w:rPr>
              <w:t xml:space="preserve"> a new </w:t>
            </w:r>
            <w:r w:rsidR="00DE52CD">
              <w:rPr>
                <w:rFonts w:ascii="CG Omega" w:hAnsi="CG Omega"/>
                <w:sz w:val="24"/>
              </w:rPr>
              <w:t xml:space="preserve">button to the Journal Entry window. When the new button (labelled ‘Balance Batch’) is pressed </w:t>
            </w:r>
            <w:r w:rsidR="004609B7">
              <w:rPr>
                <w:rFonts w:ascii="CG Omega" w:hAnsi="CG Omega"/>
                <w:sz w:val="24"/>
              </w:rPr>
              <w:t>the current batch variance is moved to the current journal value therefore balancing the batch.</w:t>
            </w:r>
          </w:p>
        </w:tc>
      </w:tr>
    </w:tbl>
    <w:p w:rsidR="00114ADA" w:rsidRDefault="00114ADA" w:rsidP="00114ADA">
      <w:pPr>
        <w:pStyle w:val="Heading3"/>
        <w:ind w:left="0"/>
      </w:pPr>
    </w:p>
    <w:p w:rsidR="00E842B7" w:rsidRDefault="00E842B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DOCUMENTATION CHANGES</w:t>
      </w:r>
    </w:p>
    <w:p w:rsidR="003F559A" w:rsidRDefault="003C6AB3" w:rsidP="003F559A">
      <w:pPr>
        <w:pStyle w:val="Heading3"/>
        <w:ind w:left="0"/>
      </w:pPr>
      <w:r>
        <w:t>Journal Entry</w:t>
      </w:r>
    </w:p>
    <w:p w:rsidR="003F559A" w:rsidRDefault="00386CF3" w:rsidP="003F559A">
      <w:pPr>
        <w:pStyle w:val="BodyText"/>
        <w:rPr>
          <w:i/>
          <w:iCs/>
        </w:rPr>
      </w:pPr>
      <w:r>
        <w:rPr>
          <w:noProof/>
        </w:rPr>
        <w:drawing>
          <wp:inline distT="0" distB="0" distL="0" distR="0" wp14:anchorId="243A4A80" wp14:editId="25894855">
            <wp:extent cx="6409055" cy="384302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3843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6CF3" w:rsidRDefault="00386CF3" w:rsidP="003F559A">
      <w:pPr>
        <w:pStyle w:val="BodyText"/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274850">
        <w:trPr>
          <w:cantSplit/>
        </w:trPr>
        <w:tc>
          <w:tcPr>
            <w:tcW w:w="2268" w:type="dxa"/>
          </w:tcPr>
          <w:p w:rsidR="00274850" w:rsidRDefault="003C6AB3" w:rsidP="00594EA3">
            <w:pPr>
              <w:pStyle w:val="Subheading"/>
            </w:pPr>
            <w:r>
              <w:t>Balance Batch</w:t>
            </w:r>
            <w:r w:rsidR="00274850">
              <w:fldChar w:fldCharType="begin"/>
            </w:r>
            <w:r w:rsidR="00274850">
              <w:instrText xml:space="preserve"> XE "types of customers" </w:instrText>
            </w:r>
            <w:r w:rsidR="00274850">
              <w:fldChar w:fldCharType="end"/>
            </w:r>
          </w:p>
        </w:tc>
        <w:tc>
          <w:tcPr>
            <w:tcW w:w="6237" w:type="dxa"/>
          </w:tcPr>
          <w:p w:rsidR="00274850" w:rsidRPr="00A85B39" w:rsidRDefault="00D66106" w:rsidP="00AB17BC">
            <w:pPr>
              <w:pStyle w:val="BodyText"/>
            </w:pPr>
            <w:r w:rsidRPr="00A85B39">
              <w:rPr>
                <w:i/>
              </w:rPr>
              <w:t xml:space="preserve">(Only available </w:t>
            </w:r>
            <w:r w:rsidR="00577BD4">
              <w:rPr>
                <w:i/>
              </w:rPr>
              <w:t xml:space="preserve">when entering a new </w:t>
            </w:r>
            <w:r w:rsidR="00943064">
              <w:rPr>
                <w:i/>
              </w:rPr>
              <w:t xml:space="preserve">base currency </w:t>
            </w:r>
            <w:r w:rsidR="00577BD4">
              <w:rPr>
                <w:i/>
              </w:rPr>
              <w:t xml:space="preserve">journal and </w:t>
            </w:r>
            <w:r w:rsidR="003C6AB3">
              <w:rPr>
                <w:i/>
              </w:rPr>
              <w:t xml:space="preserve">there is a </w:t>
            </w:r>
            <w:r w:rsidR="00577BD4">
              <w:rPr>
                <w:i/>
              </w:rPr>
              <w:t xml:space="preserve">difference between the </w:t>
            </w:r>
            <w:r w:rsidR="00AB17BC">
              <w:rPr>
                <w:i/>
              </w:rPr>
              <w:t>t</w:t>
            </w:r>
            <w:r w:rsidR="00577BD4">
              <w:rPr>
                <w:i/>
              </w:rPr>
              <w:t>otal debits and total credits</w:t>
            </w:r>
            <w:r w:rsidR="00AB17BC">
              <w:rPr>
                <w:i/>
              </w:rPr>
              <w:t xml:space="preserve"> for the batch</w:t>
            </w:r>
            <w:r w:rsidRPr="00A85B39">
              <w:rPr>
                <w:i/>
              </w:rPr>
              <w:t>).</w:t>
            </w:r>
            <w:r w:rsidRPr="00A85B39">
              <w:t xml:space="preserve"> </w:t>
            </w:r>
            <w:r w:rsidR="00577BD4">
              <w:t>When pressed</w:t>
            </w:r>
            <w:r w:rsidR="004C7D82">
              <w:t>,</w:t>
            </w:r>
            <w:bookmarkStart w:id="0" w:name="_GoBack"/>
            <w:bookmarkEnd w:id="0"/>
            <w:r w:rsidR="00577BD4">
              <w:t xml:space="preserve"> the journal amount is set to the difference between the total debits and total credits</w:t>
            </w:r>
            <w:r w:rsidR="00AB17BC">
              <w:t xml:space="preserve"> for the batch</w:t>
            </w:r>
            <w:r w:rsidR="00A85B39" w:rsidRPr="00A85B39">
              <w:t>.</w:t>
            </w:r>
          </w:p>
        </w:tc>
      </w:tr>
      <w:tr w:rsidR="00B120D6" w:rsidTr="00B120D6">
        <w:trPr>
          <w:cantSplit/>
        </w:trPr>
        <w:tc>
          <w:tcPr>
            <w:tcW w:w="2268" w:type="dxa"/>
          </w:tcPr>
          <w:p w:rsidR="00B120D6" w:rsidRPr="00B120D6" w:rsidRDefault="00B120D6" w:rsidP="00594EA3">
            <w:pPr>
              <w:pStyle w:val="Subheading"/>
              <w:rPr>
                <w:i/>
              </w:rPr>
            </w:pPr>
            <w:r w:rsidRPr="00B120D6">
              <w:rPr>
                <w:i/>
              </w:rPr>
              <w:t>Note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:rsidR="00B120D6" w:rsidRDefault="00AB17BC" w:rsidP="00592321">
            <w:pPr>
              <w:pStyle w:val="BodyText"/>
            </w:pPr>
            <w:r>
              <w:t xml:space="preserve"> </w:t>
            </w:r>
            <w:r w:rsidR="006D6D92">
              <w:t>The availability of the ‘Balance Batch’ button is dependent on the selected accounts sign. For example, if the total debits for the batch exceed the total credits (i.e. a credit is required to balance the batch) the button will not be available if the usual sign for the selected account is ‘Debit’.</w:t>
            </w:r>
          </w:p>
        </w:tc>
      </w:tr>
    </w:tbl>
    <w:p w:rsidR="00EB0CB0" w:rsidRDefault="00EB0CB0" w:rsidP="00EB0CB0">
      <w:pPr>
        <w:pStyle w:val="BodyText"/>
        <w:rPr>
          <w:i/>
        </w:rPr>
      </w:pPr>
    </w:p>
    <w:p w:rsidR="00446FBF" w:rsidRPr="00446FBF" w:rsidRDefault="00446FBF" w:rsidP="00446FBF">
      <w:pPr>
        <w:pStyle w:val="BodyText"/>
      </w:pPr>
    </w:p>
    <w:sectPr w:rsidR="00446FBF" w:rsidRPr="00446FBF">
      <w:footerReference w:type="default" r:id="rId9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B36" w:rsidRDefault="000D3B36">
      <w:r>
        <w:separator/>
      </w:r>
    </w:p>
  </w:endnote>
  <w:endnote w:type="continuationSeparator" w:id="0">
    <w:p w:rsidR="000D3B36" w:rsidRDefault="000D3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8F5DE7">
      <w:tc>
        <w:tcPr>
          <w:tcW w:w="2178" w:type="dxa"/>
        </w:tcPr>
        <w:p w:rsidR="008F5DE7" w:rsidRDefault="008F5DE7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8F5DE7" w:rsidRDefault="008F5DE7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4B7CA4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8F5DE7">
      <w:tc>
        <w:tcPr>
          <w:tcW w:w="2178" w:type="dxa"/>
        </w:tcPr>
        <w:p w:rsidR="008F5DE7" w:rsidRDefault="008F5DE7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8F5DE7" w:rsidRDefault="008F5DE7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4B7CA4">
            <w:rPr>
              <w:rFonts w:ascii="Arial" w:hAnsi="Arial"/>
              <w:noProof/>
              <w:sz w:val="18"/>
            </w:rPr>
            <w:t>ZG60_000221.docx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8F5DE7">
      <w:trPr>
        <w:cantSplit/>
      </w:trPr>
      <w:tc>
        <w:tcPr>
          <w:tcW w:w="2178" w:type="dxa"/>
        </w:tcPr>
        <w:p w:rsidR="008F5DE7" w:rsidRDefault="008F5DE7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8F5DE7" w:rsidRDefault="008F5DE7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4B7CA4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8F5DE7" w:rsidRDefault="008F5DE7" w:rsidP="00FF5595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4B7CA4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FF5595">
            <w:t>2</w:t>
          </w:r>
        </w:p>
      </w:tc>
    </w:tr>
  </w:tbl>
  <w:p w:rsidR="008F5DE7" w:rsidRDefault="008F5D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B36" w:rsidRDefault="000D3B36">
      <w:r>
        <w:separator/>
      </w:r>
    </w:p>
  </w:footnote>
  <w:footnote w:type="continuationSeparator" w:id="0">
    <w:p w:rsidR="000D3B36" w:rsidRDefault="000D3B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22E34"/>
    <w:multiLevelType w:val="hybridMultilevel"/>
    <w:tmpl w:val="896A4E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0" w15:restartNumberingAfterBreak="0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352C2A08"/>
    <w:multiLevelType w:val="hybridMultilevel"/>
    <w:tmpl w:val="4EDE0A28"/>
    <w:lvl w:ilvl="0" w:tplc="8EAE1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B4DC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56B1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C6EA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6AFD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E0B6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6AE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7C8A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41A43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197157"/>
    <w:multiLevelType w:val="hybridMultilevel"/>
    <w:tmpl w:val="DE1422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9" w15:restartNumberingAfterBreak="0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486F92"/>
    <w:multiLevelType w:val="hybridMultilevel"/>
    <w:tmpl w:val="1696F18E"/>
    <w:lvl w:ilvl="0" w:tplc="09FEA5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EE7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B42E4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767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9A36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9C4A7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64C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688C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B78ED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33" w15:restartNumberingAfterBreak="0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8"/>
  </w:num>
  <w:num w:numId="3">
    <w:abstractNumId w:val="4"/>
  </w:num>
  <w:num w:numId="4">
    <w:abstractNumId w:val="8"/>
  </w:num>
  <w:num w:numId="5">
    <w:abstractNumId w:val="18"/>
  </w:num>
  <w:num w:numId="6">
    <w:abstractNumId w:val="0"/>
  </w:num>
  <w:num w:numId="7">
    <w:abstractNumId w:val="6"/>
  </w:num>
  <w:num w:numId="8">
    <w:abstractNumId w:val="30"/>
  </w:num>
  <w:num w:numId="9">
    <w:abstractNumId w:val="9"/>
  </w:num>
  <w:num w:numId="10">
    <w:abstractNumId w:val="14"/>
  </w:num>
  <w:num w:numId="11">
    <w:abstractNumId w:val="36"/>
  </w:num>
  <w:num w:numId="12">
    <w:abstractNumId w:val="19"/>
  </w:num>
  <w:num w:numId="13">
    <w:abstractNumId w:val="34"/>
  </w:num>
  <w:num w:numId="14">
    <w:abstractNumId w:val="32"/>
  </w:num>
  <w:num w:numId="15">
    <w:abstractNumId w:val="1"/>
  </w:num>
  <w:num w:numId="16">
    <w:abstractNumId w:val="11"/>
  </w:num>
  <w:num w:numId="17">
    <w:abstractNumId w:val="15"/>
  </w:num>
  <w:num w:numId="18">
    <w:abstractNumId w:val="23"/>
  </w:num>
  <w:num w:numId="19">
    <w:abstractNumId w:val="22"/>
  </w:num>
  <w:num w:numId="20">
    <w:abstractNumId w:val="12"/>
  </w:num>
  <w:num w:numId="21">
    <w:abstractNumId w:val="10"/>
  </w:num>
  <w:num w:numId="22">
    <w:abstractNumId w:val="26"/>
  </w:num>
  <w:num w:numId="23">
    <w:abstractNumId w:val="27"/>
  </w:num>
  <w:num w:numId="24">
    <w:abstractNumId w:val="29"/>
  </w:num>
  <w:num w:numId="25">
    <w:abstractNumId w:val="7"/>
  </w:num>
  <w:num w:numId="26">
    <w:abstractNumId w:val="16"/>
  </w:num>
  <w:num w:numId="27">
    <w:abstractNumId w:val="5"/>
  </w:num>
  <w:num w:numId="28">
    <w:abstractNumId w:val="21"/>
  </w:num>
  <w:num w:numId="29">
    <w:abstractNumId w:val="33"/>
  </w:num>
  <w:num w:numId="30">
    <w:abstractNumId w:val="31"/>
  </w:num>
  <w:num w:numId="31">
    <w:abstractNumId w:val="13"/>
  </w:num>
  <w:num w:numId="32">
    <w:abstractNumId w:val="3"/>
  </w:num>
  <w:num w:numId="33">
    <w:abstractNumId w:val="25"/>
  </w:num>
  <w:num w:numId="34">
    <w:abstractNumId w:val="20"/>
  </w:num>
  <w:num w:numId="35">
    <w:abstractNumId w:val="24"/>
  </w:num>
  <w:num w:numId="36">
    <w:abstractNumId w:val="2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1377E"/>
    <w:rsid w:val="00023FC7"/>
    <w:rsid w:val="000279CF"/>
    <w:rsid w:val="000330B0"/>
    <w:rsid w:val="0003379F"/>
    <w:rsid w:val="00036C80"/>
    <w:rsid w:val="00044EB7"/>
    <w:rsid w:val="00044FDD"/>
    <w:rsid w:val="000453DD"/>
    <w:rsid w:val="00091573"/>
    <w:rsid w:val="000964AB"/>
    <w:rsid w:val="000A636F"/>
    <w:rsid w:val="000B285E"/>
    <w:rsid w:val="000C07A7"/>
    <w:rsid w:val="000C7C06"/>
    <w:rsid w:val="000D1EF0"/>
    <w:rsid w:val="000D3B36"/>
    <w:rsid w:val="000D6080"/>
    <w:rsid w:val="000E175D"/>
    <w:rsid w:val="000F2E6B"/>
    <w:rsid w:val="000F73B3"/>
    <w:rsid w:val="0010221A"/>
    <w:rsid w:val="00104622"/>
    <w:rsid w:val="00114ADA"/>
    <w:rsid w:val="00135D27"/>
    <w:rsid w:val="001364DC"/>
    <w:rsid w:val="0015025F"/>
    <w:rsid w:val="00150861"/>
    <w:rsid w:val="00151EFF"/>
    <w:rsid w:val="00165525"/>
    <w:rsid w:val="001864EE"/>
    <w:rsid w:val="00190C77"/>
    <w:rsid w:val="001A1110"/>
    <w:rsid w:val="001B49BE"/>
    <w:rsid w:val="001C7E89"/>
    <w:rsid w:val="001D0899"/>
    <w:rsid w:val="001E1A56"/>
    <w:rsid w:val="001F55CF"/>
    <w:rsid w:val="0021010F"/>
    <w:rsid w:val="00211FD9"/>
    <w:rsid w:val="002138D9"/>
    <w:rsid w:val="00274850"/>
    <w:rsid w:val="00293163"/>
    <w:rsid w:val="00297982"/>
    <w:rsid w:val="002B547C"/>
    <w:rsid w:val="002B5C9F"/>
    <w:rsid w:val="002B77AA"/>
    <w:rsid w:val="002C5688"/>
    <w:rsid w:val="002C7E0F"/>
    <w:rsid w:val="002E16A3"/>
    <w:rsid w:val="002E4E3C"/>
    <w:rsid w:val="002F3973"/>
    <w:rsid w:val="002F448F"/>
    <w:rsid w:val="0031343C"/>
    <w:rsid w:val="0032528B"/>
    <w:rsid w:val="0033019E"/>
    <w:rsid w:val="003334A5"/>
    <w:rsid w:val="00344EE8"/>
    <w:rsid w:val="00345B8D"/>
    <w:rsid w:val="00362FD2"/>
    <w:rsid w:val="00373564"/>
    <w:rsid w:val="00381652"/>
    <w:rsid w:val="00386CF3"/>
    <w:rsid w:val="00396E00"/>
    <w:rsid w:val="003B4045"/>
    <w:rsid w:val="003C4B9A"/>
    <w:rsid w:val="003C6AB3"/>
    <w:rsid w:val="003D2EA5"/>
    <w:rsid w:val="003D45BD"/>
    <w:rsid w:val="003F559A"/>
    <w:rsid w:val="004134AD"/>
    <w:rsid w:val="00413B85"/>
    <w:rsid w:val="0043088F"/>
    <w:rsid w:val="004420D7"/>
    <w:rsid w:val="00446FBF"/>
    <w:rsid w:val="004609B7"/>
    <w:rsid w:val="00462CF9"/>
    <w:rsid w:val="00476D07"/>
    <w:rsid w:val="004978F6"/>
    <w:rsid w:val="004B4A42"/>
    <w:rsid w:val="004B61AE"/>
    <w:rsid w:val="004B7CA4"/>
    <w:rsid w:val="004C1479"/>
    <w:rsid w:val="004C7D82"/>
    <w:rsid w:val="00500FF4"/>
    <w:rsid w:val="005013F2"/>
    <w:rsid w:val="00502836"/>
    <w:rsid w:val="00505D98"/>
    <w:rsid w:val="00515BF5"/>
    <w:rsid w:val="0051747F"/>
    <w:rsid w:val="005466BC"/>
    <w:rsid w:val="00555369"/>
    <w:rsid w:val="00556FE5"/>
    <w:rsid w:val="005604AF"/>
    <w:rsid w:val="005614F5"/>
    <w:rsid w:val="00564A08"/>
    <w:rsid w:val="00576EE9"/>
    <w:rsid w:val="00577BD4"/>
    <w:rsid w:val="00581CF4"/>
    <w:rsid w:val="00590045"/>
    <w:rsid w:val="005917EB"/>
    <w:rsid w:val="00592321"/>
    <w:rsid w:val="00594EA3"/>
    <w:rsid w:val="005A4261"/>
    <w:rsid w:val="005C0734"/>
    <w:rsid w:val="005C5E01"/>
    <w:rsid w:val="005F574C"/>
    <w:rsid w:val="00600E5F"/>
    <w:rsid w:val="00603BB4"/>
    <w:rsid w:val="0061030D"/>
    <w:rsid w:val="00620C4F"/>
    <w:rsid w:val="006220FA"/>
    <w:rsid w:val="00635194"/>
    <w:rsid w:val="00636BA6"/>
    <w:rsid w:val="00645CE3"/>
    <w:rsid w:val="0065032F"/>
    <w:rsid w:val="00651A93"/>
    <w:rsid w:val="006717A3"/>
    <w:rsid w:val="00681336"/>
    <w:rsid w:val="00685A71"/>
    <w:rsid w:val="00690F92"/>
    <w:rsid w:val="006945B0"/>
    <w:rsid w:val="006A428F"/>
    <w:rsid w:val="006B2E16"/>
    <w:rsid w:val="006C4BC5"/>
    <w:rsid w:val="006D139A"/>
    <w:rsid w:val="006D33E3"/>
    <w:rsid w:val="006D6D92"/>
    <w:rsid w:val="006E7113"/>
    <w:rsid w:val="006F4F36"/>
    <w:rsid w:val="0070318E"/>
    <w:rsid w:val="00704DCD"/>
    <w:rsid w:val="0070512F"/>
    <w:rsid w:val="00755451"/>
    <w:rsid w:val="007912BE"/>
    <w:rsid w:val="007A50D4"/>
    <w:rsid w:val="007B4E1C"/>
    <w:rsid w:val="007B7BCB"/>
    <w:rsid w:val="007D3F96"/>
    <w:rsid w:val="007E2C1B"/>
    <w:rsid w:val="007E645C"/>
    <w:rsid w:val="007E7779"/>
    <w:rsid w:val="007F2E73"/>
    <w:rsid w:val="008227B1"/>
    <w:rsid w:val="0082596A"/>
    <w:rsid w:val="008403DB"/>
    <w:rsid w:val="0086354C"/>
    <w:rsid w:val="008758B4"/>
    <w:rsid w:val="00881762"/>
    <w:rsid w:val="008E46E3"/>
    <w:rsid w:val="008E7B3D"/>
    <w:rsid w:val="008F0C54"/>
    <w:rsid w:val="008F5DE7"/>
    <w:rsid w:val="008F7D44"/>
    <w:rsid w:val="00916E06"/>
    <w:rsid w:val="00925E66"/>
    <w:rsid w:val="00937B8A"/>
    <w:rsid w:val="00943064"/>
    <w:rsid w:val="00944B79"/>
    <w:rsid w:val="00961181"/>
    <w:rsid w:val="00964CF0"/>
    <w:rsid w:val="00981BDA"/>
    <w:rsid w:val="00985112"/>
    <w:rsid w:val="009858B6"/>
    <w:rsid w:val="009A6621"/>
    <w:rsid w:val="009C2C44"/>
    <w:rsid w:val="009D395B"/>
    <w:rsid w:val="009D6312"/>
    <w:rsid w:val="009E528A"/>
    <w:rsid w:val="009F3D23"/>
    <w:rsid w:val="00A04635"/>
    <w:rsid w:val="00A07B36"/>
    <w:rsid w:val="00A4278A"/>
    <w:rsid w:val="00A50D75"/>
    <w:rsid w:val="00A618C5"/>
    <w:rsid w:val="00A65952"/>
    <w:rsid w:val="00A80065"/>
    <w:rsid w:val="00A8018E"/>
    <w:rsid w:val="00A83A21"/>
    <w:rsid w:val="00A85B39"/>
    <w:rsid w:val="00AB17BC"/>
    <w:rsid w:val="00AD30F5"/>
    <w:rsid w:val="00AD32AD"/>
    <w:rsid w:val="00AD5A0D"/>
    <w:rsid w:val="00AD7DB4"/>
    <w:rsid w:val="00AF19C2"/>
    <w:rsid w:val="00AF6F21"/>
    <w:rsid w:val="00B03A56"/>
    <w:rsid w:val="00B120D6"/>
    <w:rsid w:val="00B21C69"/>
    <w:rsid w:val="00B45B83"/>
    <w:rsid w:val="00B54EC7"/>
    <w:rsid w:val="00B5736C"/>
    <w:rsid w:val="00B618B8"/>
    <w:rsid w:val="00B63F4D"/>
    <w:rsid w:val="00B64195"/>
    <w:rsid w:val="00B65A22"/>
    <w:rsid w:val="00B76D55"/>
    <w:rsid w:val="00B83C9B"/>
    <w:rsid w:val="00B87018"/>
    <w:rsid w:val="00B93EC1"/>
    <w:rsid w:val="00B9753F"/>
    <w:rsid w:val="00BC33DB"/>
    <w:rsid w:val="00BD4EC8"/>
    <w:rsid w:val="00BE5BD2"/>
    <w:rsid w:val="00BE6D19"/>
    <w:rsid w:val="00BF7AFE"/>
    <w:rsid w:val="00C14411"/>
    <w:rsid w:val="00C45198"/>
    <w:rsid w:val="00C55BEE"/>
    <w:rsid w:val="00C615B2"/>
    <w:rsid w:val="00C67A1B"/>
    <w:rsid w:val="00C838B8"/>
    <w:rsid w:val="00C85F09"/>
    <w:rsid w:val="00C937B6"/>
    <w:rsid w:val="00CA6031"/>
    <w:rsid w:val="00CA6535"/>
    <w:rsid w:val="00CB0706"/>
    <w:rsid w:val="00CD729E"/>
    <w:rsid w:val="00CE34E7"/>
    <w:rsid w:val="00CF5F73"/>
    <w:rsid w:val="00D034A3"/>
    <w:rsid w:val="00D0356F"/>
    <w:rsid w:val="00D05283"/>
    <w:rsid w:val="00D1763E"/>
    <w:rsid w:val="00D53089"/>
    <w:rsid w:val="00D66106"/>
    <w:rsid w:val="00D73B51"/>
    <w:rsid w:val="00D8740C"/>
    <w:rsid w:val="00D90EAA"/>
    <w:rsid w:val="00D95323"/>
    <w:rsid w:val="00D97C15"/>
    <w:rsid w:val="00DA2F2E"/>
    <w:rsid w:val="00DB63F3"/>
    <w:rsid w:val="00DD1729"/>
    <w:rsid w:val="00DD243B"/>
    <w:rsid w:val="00DD3C87"/>
    <w:rsid w:val="00DD5E91"/>
    <w:rsid w:val="00DE52CD"/>
    <w:rsid w:val="00DE7BCA"/>
    <w:rsid w:val="00DF1797"/>
    <w:rsid w:val="00DF22A0"/>
    <w:rsid w:val="00DF5993"/>
    <w:rsid w:val="00E00846"/>
    <w:rsid w:val="00E16B70"/>
    <w:rsid w:val="00E16DDA"/>
    <w:rsid w:val="00E21B57"/>
    <w:rsid w:val="00E27522"/>
    <w:rsid w:val="00E31FCC"/>
    <w:rsid w:val="00E353BA"/>
    <w:rsid w:val="00E67421"/>
    <w:rsid w:val="00E70A92"/>
    <w:rsid w:val="00E80578"/>
    <w:rsid w:val="00E83133"/>
    <w:rsid w:val="00E842B7"/>
    <w:rsid w:val="00EB0CB0"/>
    <w:rsid w:val="00EC4435"/>
    <w:rsid w:val="00EE438B"/>
    <w:rsid w:val="00F02C10"/>
    <w:rsid w:val="00F0609D"/>
    <w:rsid w:val="00F068AF"/>
    <w:rsid w:val="00F078A4"/>
    <w:rsid w:val="00F24390"/>
    <w:rsid w:val="00F336DA"/>
    <w:rsid w:val="00F350A6"/>
    <w:rsid w:val="00F35ABB"/>
    <w:rsid w:val="00F602B4"/>
    <w:rsid w:val="00F631FA"/>
    <w:rsid w:val="00F649AA"/>
    <w:rsid w:val="00F77D8E"/>
    <w:rsid w:val="00F85A6D"/>
    <w:rsid w:val="00F92C89"/>
    <w:rsid w:val="00F97CA1"/>
    <w:rsid w:val="00FA0FC9"/>
    <w:rsid w:val="00FA2C06"/>
    <w:rsid w:val="00FB5A8E"/>
    <w:rsid w:val="00FB6671"/>
    <w:rsid w:val="00FC2B70"/>
    <w:rsid w:val="00FC5222"/>
    <w:rsid w:val="00FD35E9"/>
    <w:rsid w:val="00FE7F8A"/>
    <w:rsid w:val="00FF4F93"/>
    <w:rsid w:val="00FF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7AC2D4"/>
  <w15:chartTrackingRefBased/>
  <w15:docId w15:val="{EC408FC1-D63B-4889-B4D2-FD4524845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uppressAutoHyphens/>
      <w:spacing w:before="60" w:after="120"/>
      <w:jc w:val="both"/>
    </w:pPr>
    <w:rPr>
      <w:lang w:val="en-GB"/>
    </w:r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  <w:lang w:val="en-GB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  <w:lang w:val="en-GB"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  <w:lang w:val="en-GB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  <w:lang w:val="en-GB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41</TotalTime>
  <Pages>2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General Ledger - Balance Batch Option</dc:subject>
  <dc:creator>DCP</dc:creator>
  <cp:keywords>1.0</cp:keywords>
  <dc:description>This service pack provides an option to balance a batch during entry.</dc:description>
  <cp:lastModifiedBy>Robinson, Rick</cp:lastModifiedBy>
  <cp:revision>10</cp:revision>
  <cp:lastPrinted>2019-10-11T15:55:00Z</cp:lastPrinted>
  <dcterms:created xsi:type="dcterms:W3CDTF">2019-10-02T13:57:00Z</dcterms:created>
  <dcterms:modified xsi:type="dcterms:W3CDTF">2019-10-11T15:57:00Z</dcterms:modified>
</cp:coreProperties>
</file>