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191A1B">
      <w:pPr>
        <w:pStyle w:val="Title"/>
      </w:pPr>
      <w:bookmarkStart w:id="0" w:name="_GoBack"/>
      <w:bookmarkEnd w:id="0"/>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963018">
      <w:pPr>
        <w:pStyle w:val="Title"/>
      </w:pPr>
      <w:r>
        <w:t>Service Pack Note</w:t>
      </w:r>
    </w:p>
    <w:p w:rsidR="00E842B7" w:rsidRPr="008E645B" w:rsidRDefault="00E842B7"/>
    <w:p w:rsidR="00E842B7" w:rsidRPr="008E645B" w:rsidRDefault="00E842B7"/>
    <w:p w:rsidR="00E842B7" w:rsidRPr="008E645B" w:rsidRDefault="00BA0EF1">
      <w:pPr>
        <w:pStyle w:val="Title"/>
      </w:pPr>
      <w:r>
        <w:fldChar w:fldCharType="begin"/>
      </w:r>
      <w:r>
        <w:instrText xml:space="preserve"> SUBJECT  \* MERGEFORMAT </w:instrText>
      </w:r>
      <w:r>
        <w:fldChar w:fldCharType="separate"/>
      </w:r>
      <w:r w:rsidR="009B0234">
        <w:t>Tax - Domestic Reverse Charge VAT on Sales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Default="00E842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Pr="008E645B" w:rsidRDefault="008E4E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lastRenderedPageBreak/>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9B0234">
        <w:rPr>
          <w:rFonts w:ascii="CG Omega" w:hAnsi="CG Omega"/>
          <w:sz w:val="24"/>
        </w:rPr>
        <w:t>This service pack updates Debtors Ledger (and Sales Order Processing) to handle domestic reverse charge VAT (on sales).</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rsidTr="009412DC">
        <w:trPr>
          <w:trHeight w:val="240"/>
        </w:trPr>
        <w:tc>
          <w:tcPr>
            <w:tcW w:w="10173" w:type="dxa"/>
          </w:tcPr>
          <w:p w:rsidR="00CD756F" w:rsidRPr="003C4C6B" w:rsidRDefault="00CD756F" w:rsidP="00CD756F">
            <w:pPr>
              <w:pStyle w:val="BodyText"/>
              <w:rPr>
                <w:rFonts w:ascii="CG Omega" w:hAnsi="CG Omega"/>
                <w:sz w:val="24"/>
                <w:szCs w:val="24"/>
                <w:lang w:val="en"/>
              </w:rPr>
            </w:pPr>
            <w:r w:rsidRPr="003C4C6B">
              <w:rPr>
                <w:rFonts w:ascii="CG Omega" w:hAnsi="CG Omega"/>
                <w:sz w:val="24"/>
                <w:szCs w:val="24"/>
                <w:lang w:val="en"/>
              </w:rPr>
              <w:t>HMRC have stated that for the building and construction industry VAT should be collected using the domestic reverse charge rules as of 1</w:t>
            </w:r>
            <w:r w:rsidRPr="003C4C6B">
              <w:rPr>
                <w:rFonts w:ascii="CG Omega" w:hAnsi="CG Omega"/>
                <w:sz w:val="24"/>
                <w:szCs w:val="24"/>
                <w:vertAlign w:val="superscript"/>
                <w:lang w:val="en"/>
              </w:rPr>
              <w:t>st</w:t>
            </w:r>
            <w:r w:rsidRPr="003C4C6B">
              <w:rPr>
                <w:rFonts w:ascii="CG Omega" w:hAnsi="CG Omega"/>
                <w:sz w:val="24"/>
                <w:szCs w:val="24"/>
                <w:lang w:val="en"/>
              </w:rPr>
              <w:t xml:space="preserve"> October 20</w:t>
            </w:r>
            <w:r w:rsidR="00BF32A6">
              <w:rPr>
                <w:rFonts w:ascii="CG Omega" w:hAnsi="CG Omega"/>
                <w:sz w:val="24"/>
                <w:szCs w:val="24"/>
                <w:lang w:val="en"/>
              </w:rPr>
              <w:t>20</w:t>
            </w:r>
            <w:r w:rsidRPr="003C4C6B">
              <w:rPr>
                <w:rFonts w:ascii="CG Omega" w:hAnsi="CG Omega"/>
                <w:sz w:val="24"/>
                <w:szCs w:val="24"/>
                <w:lang w:val="en"/>
              </w:rPr>
              <w:t xml:space="preserve">. It should be noted that </w:t>
            </w:r>
            <w:r w:rsidR="00D50251">
              <w:rPr>
                <w:rFonts w:ascii="CG Omega" w:hAnsi="CG Omega"/>
                <w:sz w:val="24"/>
                <w:szCs w:val="24"/>
                <w:lang w:val="en"/>
              </w:rPr>
              <w:t>it is possible</w:t>
            </w:r>
            <w:r w:rsidRPr="003C4C6B">
              <w:rPr>
                <w:rFonts w:ascii="CG Omega" w:hAnsi="CG Omega"/>
                <w:sz w:val="24"/>
                <w:szCs w:val="24"/>
                <w:lang w:val="en"/>
              </w:rPr>
              <w:t xml:space="preserve"> that these rules will be applied to other industries should this prove to be successful. </w:t>
            </w:r>
          </w:p>
          <w:p w:rsidR="003C4C6B" w:rsidRPr="003C4C6B" w:rsidRDefault="006C4C70" w:rsidP="00F11E56">
            <w:pPr>
              <w:pStyle w:val="BodyText"/>
              <w:rPr>
                <w:rFonts w:ascii="CG Omega" w:hAnsi="CG Omega"/>
                <w:sz w:val="24"/>
                <w:szCs w:val="24"/>
                <w:lang w:val="en"/>
              </w:rPr>
            </w:pPr>
            <w:r>
              <w:rPr>
                <w:rFonts w:ascii="CG Omega" w:hAnsi="CG Omega"/>
                <w:sz w:val="24"/>
                <w:szCs w:val="24"/>
                <w:lang w:val="en"/>
              </w:rPr>
              <w:t xml:space="preserve">This </w:t>
            </w:r>
            <w:r w:rsidR="00F11E56">
              <w:rPr>
                <w:rFonts w:ascii="CG Omega" w:hAnsi="CG Omega"/>
                <w:sz w:val="24"/>
                <w:szCs w:val="24"/>
                <w:lang w:val="en"/>
              </w:rPr>
              <w:t>service pack</w:t>
            </w:r>
            <w:r>
              <w:rPr>
                <w:rFonts w:ascii="CG Omega" w:hAnsi="CG Omega"/>
                <w:sz w:val="24"/>
                <w:szCs w:val="24"/>
                <w:lang w:val="en"/>
              </w:rPr>
              <w:t xml:space="preserve"> only covers changes for </w:t>
            </w:r>
            <w:r w:rsidRPr="00D50251">
              <w:rPr>
                <w:rFonts w:ascii="CG Omega" w:hAnsi="CG Omega"/>
                <w:b/>
                <w:sz w:val="24"/>
                <w:szCs w:val="24"/>
                <w:lang w:val="en"/>
              </w:rPr>
              <w:t>sales</w:t>
            </w:r>
            <w:r>
              <w:rPr>
                <w:rFonts w:ascii="CG Omega" w:hAnsi="CG Omega"/>
                <w:sz w:val="24"/>
                <w:szCs w:val="24"/>
                <w:lang w:val="en"/>
              </w:rPr>
              <w:t xml:space="preserve"> subject to domestic reverse charge VAT (i.e. Debtors Ledger and SOP). The changes for </w:t>
            </w:r>
            <w:r w:rsidRPr="00D50251">
              <w:rPr>
                <w:rFonts w:ascii="CG Omega" w:hAnsi="CG Omega"/>
                <w:b/>
                <w:sz w:val="24"/>
                <w:szCs w:val="24"/>
                <w:lang w:val="en"/>
              </w:rPr>
              <w:t>supplies</w:t>
            </w:r>
            <w:r>
              <w:rPr>
                <w:rFonts w:ascii="CG Omega" w:hAnsi="CG Omega"/>
                <w:sz w:val="24"/>
                <w:szCs w:val="24"/>
                <w:lang w:val="en"/>
              </w:rPr>
              <w:t xml:space="preserve"> subject to reverse charge VAT (i.e. Creditors Ledger and PO</w:t>
            </w:r>
            <w:r w:rsidR="008A724F">
              <w:rPr>
                <w:rFonts w:ascii="CG Omega" w:hAnsi="CG Omega"/>
                <w:sz w:val="24"/>
                <w:szCs w:val="24"/>
                <w:lang w:val="en"/>
              </w:rPr>
              <w:t>P</w:t>
            </w:r>
            <w:r>
              <w:rPr>
                <w:rFonts w:ascii="CG Omega" w:hAnsi="CG Omega"/>
                <w:sz w:val="24"/>
                <w:szCs w:val="24"/>
                <w:lang w:val="en"/>
              </w:rPr>
              <w:t xml:space="preserve">) have already been implemented and were </w:t>
            </w:r>
            <w:r w:rsidR="00093E7A">
              <w:rPr>
                <w:rFonts w:ascii="CG Omega" w:hAnsi="CG Omega"/>
                <w:sz w:val="24"/>
                <w:szCs w:val="24"/>
                <w:lang w:val="en"/>
              </w:rPr>
              <w:t>released in service pack ZP60_000411_000.</w:t>
            </w:r>
            <w:r>
              <w:rPr>
                <w:rFonts w:ascii="CG Omega" w:hAnsi="CG Omega"/>
                <w:sz w:val="24"/>
                <w:szCs w:val="24"/>
                <w:lang w:val="en"/>
              </w:rPr>
              <w:t xml:space="preserve"> </w:t>
            </w:r>
          </w:p>
        </w:tc>
      </w:tr>
      <w:tr w:rsidR="00CD756F" w:rsidRPr="008E645B" w:rsidTr="009412DC">
        <w:trPr>
          <w:trHeight w:val="240"/>
        </w:trPr>
        <w:tc>
          <w:tcPr>
            <w:tcW w:w="10173" w:type="dxa"/>
          </w:tcPr>
          <w:p w:rsidR="00CD756F" w:rsidRDefault="00CD756F" w:rsidP="00CD756F">
            <w:pPr>
              <w:pStyle w:val="BodyText"/>
              <w:rPr>
                <w:rFonts w:ascii="CG Omega" w:hAnsi="CG Omega"/>
                <w:sz w:val="24"/>
                <w:szCs w:val="24"/>
                <w:lang w:val="en"/>
              </w:rPr>
            </w:pPr>
            <w:r w:rsidRPr="003C4C6B">
              <w:rPr>
                <w:rFonts w:ascii="CG Omega" w:hAnsi="CG Omega"/>
                <w:sz w:val="24"/>
                <w:szCs w:val="24"/>
                <w:lang w:val="en"/>
              </w:rPr>
              <w:t>A short summary of the documentation from the H.M.R.C. website (correct as per August 2019) is included below.</w:t>
            </w:r>
          </w:p>
          <w:p w:rsidR="00EE3AEF" w:rsidRPr="003C4C6B" w:rsidRDefault="00EE3AEF" w:rsidP="00CD756F">
            <w:pPr>
              <w:pStyle w:val="BodyText"/>
              <w:rPr>
                <w:rFonts w:ascii="CG Omega" w:hAnsi="CG Omega"/>
                <w:sz w:val="24"/>
                <w:szCs w:val="24"/>
                <w:lang w:val="en"/>
              </w:rPr>
            </w:pPr>
            <w:r>
              <w:rPr>
                <w:rFonts w:ascii="CG Omega" w:hAnsi="CG Omega"/>
                <w:sz w:val="24"/>
                <w:szCs w:val="24"/>
                <w:lang w:val="en"/>
              </w:rPr>
              <w:t xml:space="preserve">Full details can  be found at </w:t>
            </w:r>
            <w:hyperlink r:id="rId9" w:history="1">
              <w:r>
                <w:rPr>
                  <w:rStyle w:val="Hyperlink"/>
                </w:rPr>
                <w:t>https://www.gov.uk/guidance/vat-domestic-reverse-charge-for-building-and-construction-services</w:t>
              </w:r>
            </w:hyperlink>
            <w:r>
              <w:rPr>
                <w:color w:val="1F497D"/>
              </w:rPr>
              <w:t> </w:t>
            </w:r>
          </w:p>
          <w:p w:rsidR="00CD756F" w:rsidRPr="003C4C6B" w:rsidRDefault="00CD756F" w:rsidP="00CD756F">
            <w:pPr>
              <w:pStyle w:val="BodyText"/>
              <w:rPr>
                <w:rFonts w:ascii="CG Omega" w:hAnsi="CG Omega" w:cs="Arial"/>
                <w:color w:val="0B0C0C"/>
                <w:sz w:val="24"/>
                <w:szCs w:val="24"/>
              </w:rPr>
            </w:pPr>
            <w:r w:rsidRPr="003C4C6B">
              <w:rPr>
                <w:rFonts w:ascii="CG Omega" w:hAnsi="CG Omega" w:cs="Arial"/>
                <w:color w:val="0B0C0C"/>
                <w:sz w:val="24"/>
                <w:szCs w:val="24"/>
              </w:rPr>
              <w:t>The domestic reverse charge (referred to as the reverse charge) is a major change to the way VAT is collected in the building and construction industry. It comes into effect on 1 October 20</w:t>
            </w:r>
            <w:r w:rsidR="002B336A">
              <w:rPr>
                <w:rFonts w:ascii="CG Omega" w:hAnsi="CG Omega" w:cs="Arial"/>
                <w:color w:val="0B0C0C"/>
                <w:sz w:val="24"/>
                <w:szCs w:val="24"/>
              </w:rPr>
              <w:t>20</w:t>
            </w:r>
            <w:r w:rsidRPr="003C4C6B">
              <w:rPr>
                <w:rFonts w:ascii="CG Omega" w:hAnsi="CG Omega" w:cs="Arial"/>
                <w:color w:val="0B0C0C"/>
                <w:sz w:val="24"/>
                <w:szCs w:val="24"/>
              </w:rPr>
              <w:t xml:space="preserve"> and means the customer receiving the service will have to pay the VAT due to HMRC instead of paying the supplier. It will only apply to individuals or businesses registered for VAT in the UK (although it will not apply to consumers).This will affect you if you supply or receive specified services that are reported under the </w:t>
            </w:r>
            <w:r w:rsidRPr="003C4C6B">
              <w:rPr>
                <w:rFonts w:ascii="CG Omega" w:hAnsi="CG Omega" w:cs="Arial"/>
                <w:color w:val="0B0C0C"/>
                <w:sz w:val="24"/>
                <w:szCs w:val="24"/>
                <w:bdr w:val="none" w:sz="0" w:space="0" w:color="auto" w:frame="1"/>
              </w:rPr>
              <w:t>Construction Industry Scheme (CIS)</w:t>
            </w:r>
            <w:r w:rsidRPr="003C4C6B">
              <w:rPr>
                <w:rFonts w:ascii="CG Omega" w:hAnsi="CG Omega" w:cs="Arial"/>
                <w:color w:val="0B0C0C"/>
                <w:sz w:val="24"/>
                <w:szCs w:val="24"/>
              </w:rPr>
              <w:t>.</w:t>
            </w:r>
          </w:p>
          <w:p w:rsidR="00CD756F" w:rsidRDefault="00CD756F" w:rsidP="00CD756F">
            <w:pPr>
              <w:pStyle w:val="BodyText"/>
              <w:rPr>
                <w:rFonts w:ascii="CG Omega" w:hAnsi="CG Omega" w:cs="Arial"/>
                <w:color w:val="0B0C0C"/>
                <w:sz w:val="24"/>
                <w:szCs w:val="24"/>
                <w:shd w:val="clear" w:color="auto" w:fill="FFFFFF"/>
              </w:rPr>
            </w:pPr>
            <w:r w:rsidRPr="003C4C6B">
              <w:rPr>
                <w:rFonts w:ascii="CG Omega" w:hAnsi="CG Omega" w:cs="Arial"/>
                <w:color w:val="0B0C0C"/>
                <w:sz w:val="24"/>
                <w:szCs w:val="24"/>
                <w:shd w:val="clear" w:color="auto" w:fill="FFFFFF"/>
              </w:rPr>
              <w:t>The reverse charge means the customer receiving the specified service has to pay the VAT to HMRC instead of the supplier. In turn the customer can recover the VAT, subject to the </w:t>
            </w:r>
            <w:r w:rsidRPr="003C4C6B">
              <w:rPr>
                <w:rFonts w:ascii="CG Omega" w:hAnsi="CG Omega" w:cs="Arial"/>
                <w:sz w:val="24"/>
                <w:szCs w:val="24"/>
                <w:bdr w:val="none" w:sz="0" w:space="0" w:color="auto" w:frame="1"/>
                <w:shd w:val="clear" w:color="auto" w:fill="FFFFFF"/>
              </w:rPr>
              <w:t>normal rules for VAT recovery</w:t>
            </w:r>
            <w:r w:rsidRPr="003C4C6B">
              <w:rPr>
                <w:rFonts w:ascii="CG Omega" w:hAnsi="CG Omega" w:cs="Arial"/>
                <w:color w:val="0B0C0C"/>
                <w:sz w:val="24"/>
                <w:szCs w:val="24"/>
                <w:shd w:val="clear" w:color="auto" w:fill="FFFFFF"/>
              </w:rPr>
              <w:t>.</w:t>
            </w:r>
          </w:p>
          <w:p w:rsidR="00BB76EF" w:rsidRPr="00BB76EF" w:rsidRDefault="00BB76EF" w:rsidP="00CD756F">
            <w:pPr>
              <w:pStyle w:val="BodyText"/>
              <w:rPr>
                <w:rFonts w:ascii="CG Omega" w:hAnsi="CG Omega" w:cs="Arial"/>
                <w:color w:val="0B0C0C"/>
                <w:sz w:val="24"/>
                <w:szCs w:val="24"/>
                <w:shd w:val="clear" w:color="auto" w:fill="FFFFFF"/>
              </w:rPr>
            </w:pPr>
            <w:r w:rsidRPr="00BB76EF">
              <w:rPr>
                <w:rFonts w:ascii="CG Omega" w:hAnsi="CG Omega" w:cs="Arial"/>
                <w:color w:val="0B0C0C"/>
                <w:sz w:val="24"/>
                <w:szCs w:val="24"/>
                <w:shd w:val="clear" w:color="auto" w:fill="FFFFFF"/>
              </w:rPr>
              <w:t>The reverse charge does not apply if the service is zero rated for VAT or if the customer is not registered for VAT in the UK.</w:t>
            </w:r>
          </w:p>
          <w:p w:rsidR="00EE3AEF" w:rsidRDefault="00EE3AEF" w:rsidP="00CD756F">
            <w:pPr>
              <w:pStyle w:val="BodyText"/>
              <w:rPr>
                <w:rFonts w:ascii="CG Omega" w:hAnsi="CG Omega" w:cs="Arial"/>
                <w:color w:val="0B0C0C"/>
                <w:sz w:val="24"/>
                <w:szCs w:val="24"/>
                <w:shd w:val="clear" w:color="auto" w:fill="FFFFFF"/>
              </w:rPr>
            </w:pPr>
          </w:p>
          <w:p w:rsidR="00CD756F" w:rsidRPr="003C4C6B" w:rsidRDefault="00CD756F" w:rsidP="00CD756F">
            <w:pPr>
              <w:pStyle w:val="BodyText"/>
              <w:rPr>
                <w:rFonts w:ascii="CG Omega" w:hAnsi="CG Omega" w:cs="Arial"/>
                <w:color w:val="0B0C0C"/>
                <w:sz w:val="24"/>
                <w:szCs w:val="24"/>
                <w:shd w:val="clear" w:color="auto" w:fill="FFFFFF"/>
              </w:rPr>
            </w:pPr>
            <w:r w:rsidRPr="003C4C6B">
              <w:rPr>
                <w:rFonts w:ascii="CG Omega" w:hAnsi="CG Omega" w:cs="Arial"/>
                <w:color w:val="0B0C0C"/>
                <w:sz w:val="24"/>
                <w:szCs w:val="24"/>
                <w:shd w:val="clear" w:color="auto" w:fill="FFFFFF"/>
              </w:rPr>
              <w:t>If any of the services in a supply are subject to the reverse charge, all other services (even if that service would be excluded if it were being supplied as a single service) will also be subject to it.</w:t>
            </w:r>
          </w:p>
          <w:p w:rsidR="00EE3AEF" w:rsidRDefault="00EE3AEF" w:rsidP="00CD756F">
            <w:pPr>
              <w:pStyle w:val="BodyText"/>
              <w:rPr>
                <w:rFonts w:ascii="CG Omega" w:hAnsi="CG Omega" w:cs="Arial"/>
                <w:color w:val="0B0C0C"/>
                <w:sz w:val="24"/>
                <w:szCs w:val="24"/>
                <w:shd w:val="clear" w:color="auto" w:fill="FFFFFF"/>
              </w:rPr>
            </w:pPr>
          </w:p>
          <w:p w:rsidR="00CD756F" w:rsidRPr="003C4C6B" w:rsidRDefault="00CD756F" w:rsidP="00CD756F">
            <w:pPr>
              <w:pStyle w:val="BodyText"/>
              <w:rPr>
                <w:rFonts w:ascii="CG Omega" w:hAnsi="CG Omega" w:cs="Arial"/>
                <w:color w:val="0B0C0C"/>
                <w:sz w:val="24"/>
                <w:szCs w:val="24"/>
                <w:shd w:val="clear" w:color="auto" w:fill="FFFFFF"/>
              </w:rPr>
            </w:pPr>
            <w:r w:rsidRPr="003C4C6B">
              <w:rPr>
                <w:rFonts w:ascii="CG Omega" w:hAnsi="CG Omega" w:cs="Arial"/>
                <w:color w:val="0B0C0C"/>
                <w:sz w:val="24"/>
                <w:szCs w:val="24"/>
                <w:shd w:val="clear" w:color="auto" w:fill="FFFFFF"/>
              </w:rPr>
              <w:t>If there is doubt whether a type of works falls within the definition of a specified service, as long as the recipient is VAT registered and the payments are subject to </w:t>
            </w:r>
            <w:r w:rsidRPr="003C4C6B">
              <w:rPr>
                <w:rFonts w:ascii="CG Omega" w:hAnsi="CG Omega"/>
                <w:sz w:val="24"/>
                <w:szCs w:val="24"/>
              </w:rPr>
              <w:t>CIS</w:t>
            </w:r>
            <w:r w:rsidRPr="003C4C6B">
              <w:rPr>
                <w:rFonts w:ascii="CG Omega" w:hAnsi="CG Omega" w:cs="Arial"/>
                <w:color w:val="0B0C0C"/>
                <w:sz w:val="24"/>
                <w:szCs w:val="24"/>
                <w:shd w:val="clear" w:color="auto" w:fill="FFFFFF"/>
              </w:rPr>
              <w:t>, the reverse charge should apply.</w:t>
            </w:r>
          </w:p>
          <w:p w:rsidR="00CD756F" w:rsidRDefault="00CD756F" w:rsidP="00CD756F">
            <w:pPr>
              <w:pStyle w:val="BodyText"/>
              <w:rPr>
                <w:rFonts w:ascii="CG Omega" w:hAnsi="CG Omega" w:cs="Arial"/>
                <w:color w:val="0B0C0C"/>
                <w:sz w:val="24"/>
                <w:szCs w:val="24"/>
                <w:shd w:val="clear" w:color="auto" w:fill="FFFFFF"/>
              </w:rPr>
            </w:pPr>
            <w:r w:rsidRPr="003C4C6B">
              <w:rPr>
                <w:rFonts w:ascii="CG Omega" w:hAnsi="CG Omega" w:cs="Arial"/>
                <w:color w:val="0B0C0C"/>
                <w:sz w:val="24"/>
                <w:szCs w:val="24"/>
                <w:shd w:val="clear" w:color="auto" w:fill="FFFFFF"/>
              </w:rPr>
              <w:t>The reverse charge does not apply to consumers or final customers of building and construction services.</w:t>
            </w:r>
          </w:p>
          <w:p w:rsidR="00EE3AEF" w:rsidRDefault="00EE3AEF" w:rsidP="00CD756F">
            <w:pPr>
              <w:pStyle w:val="BodyText"/>
              <w:rPr>
                <w:rFonts w:ascii="CG Omega" w:hAnsi="CG Omega" w:cs="Arial"/>
                <w:b/>
                <w:color w:val="0B0C0C"/>
                <w:sz w:val="24"/>
                <w:szCs w:val="24"/>
                <w:u w:val="single"/>
              </w:rPr>
            </w:pPr>
          </w:p>
          <w:p w:rsidR="00F11E56" w:rsidRDefault="00F11E56" w:rsidP="00CD756F">
            <w:pPr>
              <w:pStyle w:val="BodyText"/>
              <w:rPr>
                <w:rFonts w:ascii="CG Omega" w:hAnsi="CG Omega" w:cs="Arial"/>
                <w:b/>
                <w:color w:val="0B0C0C"/>
                <w:sz w:val="24"/>
                <w:szCs w:val="24"/>
                <w:u w:val="single"/>
              </w:rPr>
            </w:pPr>
          </w:p>
          <w:p w:rsidR="00F11E56" w:rsidRDefault="00F11E56" w:rsidP="00CD756F">
            <w:pPr>
              <w:pStyle w:val="BodyText"/>
              <w:rPr>
                <w:rFonts w:ascii="CG Omega" w:hAnsi="CG Omega" w:cs="Arial"/>
                <w:b/>
                <w:color w:val="0B0C0C"/>
                <w:sz w:val="24"/>
                <w:szCs w:val="24"/>
                <w:u w:val="single"/>
              </w:rPr>
            </w:pPr>
          </w:p>
          <w:p w:rsidR="00F11E56" w:rsidRDefault="00F11E56" w:rsidP="00CD756F">
            <w:pPr>
              <w:pStyle w:val="BodyText"/>
              <w:rPr>
                <w:rFonts w:ascii="CG Omega" w:hAnsi="CG Omega" w:cs="Arial"/>
                <w:b/>
                <w:color w:val="0B0C0C"/>
                <w:sz w:val="24"/>
                <w:szCs w:val="24"/>
                <w:u w:val="single"/>
              </w:rPr>
            </w:pPr>
          </w:p>
          <w:p w:rsidR="00CD756F" w:rsidRPr="00CD756F" w:rsidRDefault="00CD756F" w:rsidP="00CD756F">
            <w:pPr>
              <w:pStyle w:val="BodyText"/>
              <w:rPr>
                <w:rFonts w:ascii="CG Omega" w:hAnsi="CG Omega" w:cs="Arial"/>
                <w:b/>
                <w:color w:val="0B0C0C"/>
                <w:sz w:val="24"/>
                <w:szCs w:val="24"/>
                <w:u w:val="single"/>
              </w:rPr>
            </w:pPr>
            <w:r w:rsidRPr="00CD756F">
              <w:rPr>
                <w:rFonts w:ascii="CG Omega" w:hAnsi="CG Omega" w:cs="Arial"/>
                <w:b/>
                <w:color w:val="0B0C0C"/>
                <w:sz w:val="24"/>
                <w:szCs w:val="24"/>
                <w:u w:val="single"/>
              </w:rPr>
              <w:lastRenderedPageBreak/>
              <w:t>Completing your VAT Return</w:t>
            </w:r>
            <w:r w:rsidRPr="00CD756F">
              <w:rPr>
                <w:rFonts w:ascii="CG Omega" w:hAnsi="CG Omega"/>
                <w:b/>
                <w:color w:val="0B0C0C"/>
                <w:sz w:val="24"/>
                <w:szCs w:val="24"/>
                <w:u w:val="single"/>
              </w:rPr>
              <w:t xml:space="preserve">, </w:t>
            </w:r>
            <w:r w:rsidRPr="00CD756F">
              <w:rPr>
                <w:rFonts w:ascii="CG Omega" w:hAnsi="CG Omega" w:cs="Arial"/>
                <w:b/>
                <w:color w:val="0B0C0C"/>
                <w:sz w:val="24"/>
                <w:szCs w:val="24"/>
                <w:u w:val="single"/>
              </w:rPr>
              <w:t>VAT on Sales</w:t>
            </w:r>
            <w:r w:rsidRPr="00CD756F">
              <w:rPr>
                <w:rFonts w:ascii="CG Omega" w:hAnsi="CG Omega"/>
                <w:b/>
                <w:color w:val="0B0C0C"/>
                <w:sz w:val="24"/>
                <w:szCs w:val="24"/>
                <w:u w:val="single"/>
              </w:rPr>
              <w:t>.</w:t>
            </w:r>
          </w:p>
          <w:p w:rsidR="00CD756F" w:rsidRDefault="00CD756F" w:rsidP="00CD756F">
            <w:pPr>
              <w:pStyle w:val="NormalWeb"/>
              <w:shd w:val="clear" w:color="auto" w:fill="FFFFFF"/>
              <w:spacing w:before="300" w:beforeAutospacing="0" w:after="300" w:afterAutospacing="0"/>
              <w:jc w:val="both"/>
              <w:rPr>
                <w:rFonts w:ascii="CG Omega" w:hAnsi="CG Omega" w:cs="Arial"/>
                <w:color w:val="0B0C0C"/>
              </w:rPr>
            </w:pPr>
            <w:r w:rsidRPr="003C4C6B">
              <w:rPr>
                <w:rFonts w:ascii="CG Omega" w:hAnsi="CG Omega" w:cs="Arial"/>
                <w:color w:val="0B0C0C"/>
              </w:rPr>
              <w:t xml:space="preserve">For sales under the domestic reverse charge suppliers </w:t>
            </w:r>
            <w:r w:rsidRPr="00A8086C">
              <w:rPr>
                <w:rFonts w:ascii="CG Omega" w:hAnsi="CG Omega" w:cs="Arial"/>
                <w:color w:val="0B0C0C"/>
              </w:rPr>
              <w:t>must</w:t>
            </w:r>
            <w:r w:rsidRPr="003C4C6B">
              <w:rPr>
                <w:rFonts w:ascii="CG Omega" w:hAnsi="CG Omega" w:cs="Arial"/>
                <w:b/>
                <w:color w:val="0B0C0C"/>
              </w:rPr>
              <w:t xml:space="preserve"> </w:t>
            </w:r>
            <w:r w:rsidRPr="00A8086C">
              <w:rPr>
                <w:rFonts w:ascii="CG Omega" w:hAnsi="CG Omega" w:cs="Arial"/>
                <w:b/>
                <w:color w:val="0B0C0C"/>
                <w:u w:val="single"/>
              </w:rPr>
              <w:t>not</w:t>
            </w:r>
            <w:r w:rsidRPr="003C4C6B">
              <w:rPr>
                <w:rFonts w:ascii="CG Omega" w:hAnsi="CG Omega" w:cs="Arial"/>
                <w:color w:val="0B0C0C"/>
              </w:rPr>
              <w:t xml:space="preserve"> enter any output tax on sales to which the domestic reverse charge applies in box 1 of the VAT Return. The net value of the sale must be entered in box 6.</w:t>
            </w:r>
          </w:p>
          <w:p w:rsidR="00A8086C" w:rsidRDefault="00CD756F" w:rsidP="00CD756F">
            <w:pPr>
              <w:pStyle w:val="NormalWeb"/>
              <w:shd w:val="clear" w:color="auto" w:fill="FFFFFF"/>
              <w:spacing w:before="300" w:beforeAutospacing="0" w:after="300" w:afterAutospacing="0"/>
              <w:jc w:val="both"/>
              <w:rPr>
                <w:rFonts w:ascii="CG Omega" w:hAnsi="CG Omega"/>
                <w:b/>
                <w:color w:val="0B0C0C"/>
                <w:u w:val="single"/>
              </w:rPr>
            </w:pPr>
            <w:r w:rsidRPr="00CD756F">
              <w:rPr>
                <w:rFonts w:ascii="CG Omega" w:hAnsi="CG Omega" w:cs="Arial"/>
                <w:b/>
                <w:color w:val="0B0C0C"/>
                <w:u w:val="single"/>
              </w:rPr>
              <w:t>VAT documents</w:t>
            </w:r>
            <w:r w:rsidRPr="00CD756F">
              <w:rPr>
                <w:rFonts w:ascii="CG Omega" w:hAnsi="CG Omega"/>
                <w:b/>
                <w:color w:val="0B0C0C"/>
                <w:u w:val="single"/>
              </w:rPr>
              <w:t xml:space="preserve"> – Invoices</w:t>
            </w:r>
          </w:p>
          <w:p w:rsidR="00CD756F" w:rsidRPr="003C4C6B" w:rsidRDefault="00CD756F" w:rsidP="00CD756F">
            <w:pPr>
              <w:pStyle w:val="NormalWeb"/>
              <w:shd w:val="clear" w:color="auto" w:fill="FFFFFF"/>
              <w:spacing w:before="300" w:beforeAutospacing="0" w:after="300" w:afterAutospacing="0"/>
              <w:jc w:val="both"/>
              <w:rPr>
                <w:rFonts w:ascii="CG Omega" w:hAnsi="CG Omega"/>
                <w:color w:val="0B0C0C"/>
              </w:rPr>
            </w:pPr>
            <w:r w:rsidRPr="003C4C6B">
              <w:rPr>
                <w:rFonts w:ascii="CG Omega" w:hAnsi="CG Omega" w:cs="Arial"/>
                <w:color w:val="0B0C0C"/>
              </w:rPr>
              <w:t>When supplying a service subject to the domestic reverse charge, suppliers must:</w:t>
            </w:r>
          </w:p>
          <w:p w:rsidR="00CD756F" w:rsidRPr="00FC2870" w:rsidRDefault="00CD756F" w:rsidP="00FC2870">
            <w:pPr>
              <w:pStyle w:val="ListParagraph"/>
              <w:numPr>
                <w:ilvl w:val="0"/>
                <w:numId w:val="22"/>
              </w:numPr>
              <w:shd w:val="clear" w:color="auto" w:fill="FFFFFF"/>
              <w:spacing w:after="75"/>
              <w:jc w:val="both"/>
              <w:rPr>
                <w:rFonts w:ascii="CG Omega" w:hAnsi="CG Omega" w:cs="Arial"/>
                <w:color w:val="0B0C0C"/>
                <w:sz w:val="24"/>
                <w:szCs w:val="24"/>
              </w:rPr>
            </w:pPr>
            <w:r w:rsidRPr="00FC2870">
              <w:rPr>
                <w:rFonts w:ascii="CG Omega" w:hAnsi="CG Omega" w:cs="Arial"/>
                <w:color w:val="0B0C0C"/>
                <w:sz w:val="24"/>
                <w:szCs w:val="24"/>
              </w:rPr>
              <w:t>show all the information required on a VAT invoice</w:t>
            </w:r>
          </w:p>
          <w:p w:rsidR="00CD756F" w:rsidRPr="00FC2870" w:rsidRDefault="00CD756F" w:rsidP="00FC2870">
            <w:pPr>
              <w:pStyle w:val="ListParagraph"/>
              <w:numPr>
                <w:ilvl w:val="0"/>
                <w:numId w:val="22"/>
              </w:numPr>
              <w:shd w:val="clear" w:color="auto" w:fill="FFFFFF"/>
              <w:spacing w:after="75"/>
              <w:jc w:val="both"/>
              <w:rPr>
                <w:rFonts w:ascii="CG Omega" w:hAnsi="CG Omega" w:cs="Arial"/>
                <w:color w:val="0B0C0C"/>
                <w:sz w:val="24"/>
                <w:szCs w:val="24"/>
              </w:rPr>
            </w:pPr>
            <w:r w:rsidRPr="00FC2870">
              <w:rPr>
                <w:rFonts w:ascii="CG Omega" w:hAnsi="CG Omega" w:cs="Arial"/>
                <w:color w:val="0B0C0C"/>
                <w:sz w:val="24"/>
                <w:szCs w:val="24"/>
              </w:rPr>
              <w:t>make a note on the invoice to make it clear that the domestic reverse charge applies and that the customer is required to account for the VAT</w:t>
            </w:r>
          </w:p>
          <w:p w:rsidR="00CD756F" w:rsidRPr="00FC2870" w:rsidRDefault="00CD756F" w:rsidP="00FC2870">
            <w:pPr>
              <w:pStyle w:val="ListParagraph"/>
              <w:numPr>
                <w:ilvl w:val="0"/>
                <w:numId w:val="22"/>
              </w:numPr>
              <w:shd w:val="clear" w:color="auto" w:fill="FFFFFF"/>
              <w:spacing w:after="75"/>
              <w:jc w:val="both"/>
              <w:rPr>
                <w:rFonts w:ascii="CG Omega" w:hAnsi="CG Omega" w:cs="Arial"/>
                <w:color w:val="0B0C0C"/>
                <w:sz w:val="24"/>
                <w:szCs w:val="24"/>
              </w:rPr>
            </w:pPr>
            <w:r w:rsidRPr="00FC2870">
              <w:rPr>
                <w:rFonts w:ascii="CG Omega" w:hAnsi="CG Omega" w:cs="Arial"/>
                <w:color w:val="0B0C0C"/>
                <w:sz w:val="24"/>
                <w:szCs w:val="24"/>
              </w:rPr>
              <w:t>clearly state how much VAT is due under the reverse charge, or the rate of VAT if the VAT amount cannot be shown, but that VAT should not be included in the amount charged to the customer</w:t>
            </w:r>
          </w:p>
          <w:p w:rsidR="00CD756F" w:rsidRPr="003C4C6B" w:rsidRDefault="00CD756F" w:rsidP="00CD756F">
            <w:pPr>
              <w:pStyle w:val="NormalWeb"/>
              <w:shd w:val="clear" w:color="auto" w:fill="FFFFFF"/>
              <w:spacing w:before="300" w:beforeAutospacing="0" w:after="300" w:afterAutospacing="0"/>
              <w:jc w:val="both"/>
              <w:rPr>
                <w:rFonts w:ascii="CG Omega" w:hAnsi="CG Omega" w:cs="Arial"/>
                <w:color w:val="0B0C0C"/>
              </w:rPr>
            </w:pPr>
            <w:r w:rsidRPr="003C4C6B">
              <w:rPr>
                <w:rFonts w:ascii="CG Omega" w:hAnsi="CG Omega" w:cs="Arial"/>
                <w:color w:val="0B0C0C"/>
              </w:rPr>
              <w:t>If you use software to produce your invoices, and your system cannot show the amount of VAT to be accounted for under the reverse charge, then the wording should state that VAT is to be accounted for by your customer at the standard or reduced rate of VAT, based on the VAT-exclusive selling price for the reverse charge goods or services.</w:t>
            </w:r>
            <w:r w:rsidR="00FC2870">
              <w:rPr>
                <w:rFonts w:ascii="CG Omega" w:hAnsi="CG Omega" w:cs="Arial"/>
                <w:color w:val="0B0C0C"/>
              </w:rPr>
              <w:t xml:space="preserve"> </w:t>
            </w:r>
            <w:r w:rsidRPr="003C4C6B">
              <w:rPr>
                <w:rFonts w:ascii="CG Omega" w:hAnsi="CG Omega" w:cs="Arial"/>
                <w:color w:val="0B0C0C"/>
              </w:rPr>
              <w:t xml:space="preserve">But your customer must be able to identify the reverse charge goods or services, and a legend such as ‘customer to account to HMRC for the reverse charge output tax on the VAT-exclusive price of items marked reverse charge’ should be shown on the </w:t>
            </w:r>
            <w:r w:rsidR="00FC2870" w:rsidRPr="003C4C6B">
              <w:rPr>
                <w:rFonts w:ascii="CG Omega" w:hAnsi="CG Omega" w:cs="Arial"/>
                <w:color w:val="0B0C0C"/>
              </w:rPr>
              <w:t xml:space="preserve">invoice. </w:t>
            </w:r>
            <w:r w:rsidR="00EE3AEF">
              <w:rPr>
                <w:rFonts w:ascii="CG Omega" w:hAnsi="CG Omega" w:cs="Arial"/>
                <w:color w:val="0B0C0C"/>
              </w:rPr>
              <w:t xml:space="preserve"> </w:t>
            </w:r>
            <w:r w:rsidR="00FC2870" w:rsidRPr="003C4C6B">
              <w:rPr>
                <w:rFonts w:ascii="CG Omega" w:hAnsi="CG Omega" w:cs="Arial"/>
                <w:color w:val="0B0C0C"/>
              </w:rPr>
              <w:t>Under</w:t>
            </w:r>
            <w:r w:rsidRPr="003C4C6B">
              <w:rPr>
                <w:rFonts w:ascii="CG Omega" w:hAnsi="CG Omega" w:cs="Arial"/>
                <w:color w:val="0B0C0C"/>
              </w:rPr>
              <w:t xml:space="preserve"> the VAT Regulations 1995 invoices for services subject to the reverse charge where the customer is liable for the VAT must include the reference ‘reverse charge’. Here are some examples of wording that meet the legal requirement:</w:t>
            </w:r>
          </w:p>
          <w:p w:rsidR="00CD756F" w:rsidRPr="00A8086C" w:rsidRDefault="00CD756F" w:rsidP="00A8086C">
            <w:pPr>
              <w:pStyle w:val="ListParagraph"/>
              <w:numPr>
                <w:ilvl w:val="0"/>
                <w:numId w:val="23"/>
              </w:numPr>
              <w:shd w:val="clear" w:color="auto" w:fill="FFFFFF"/>
              <w:spacing w:after="75"/>
              <w:jc w:val="both"/>
              <w:rPr>
                <w:rFonts w:ascii="CG Omega" w:hAnsi="CG Omega" w:cs="Arial"/>
                <w:color w:val="0B0C0C"/>
                <w:sz w:val="24"/>
                <w:szCs w:val="24"/>
              </w:rPr>
            </w:pPr>
            <w:r w:rsidRPr="00A8086C">
              <w:rPr>
                <w:rFonts w:ascii="CG Omega" w:hAnsi="CG Omega" w:cs="Arial"/>
                <w:color w:val="0B0C0C"/>
                <w:sz w:val="24"/>
                <w:szCs w:val="24"/>
              </w:rPr>
              <w:t>reverse charge: VAT Act 1994 Section 55A applies</w:t>
            </w:r>
          </w:p>
          <w:p w:rsidR="00CD756F" w:rsidRPr="00A8086C" w:rsidRDefault="00CD756F" w:rsidP="00A8086C">
            <w:pPr>
              <w:pStyle w:val="ListParagraph"/>
              <w:numPr>
                <w:ilvl w:val="0"/>
                <w:numId w:val="23"/>
              </w:numPr>
              <w:shd w:val="clear" w:color="auto" w:fill="FFFFFF"/>
              <w:spacing w:after="75"/>
              <w:jc w:val="both"/>
              <w:rPr>
                <w:rFonts w:ascii="CG Omega" w:hAnsi="CG Omega" w:cs="Arial"/>
                <w:color w:val="0B0C0C"/>
                <w:sz w:val="24"/>
                <w:szCs w:val="24"/>
              </w:rPr>
            </w:pPr>
            <w:r w:rsidRPr="00A8086C">
              <w:rPr>
                <w:rFonts w:ascii="CG Omega" w:hAnsi="CG Omega" w:cs="Arial"/>
                <w:color w:val="0B0C0C"/>
                <w:sz w:val="24"/>
                <w:szCs w:val="24"/>
              </w:rPr>
              <w:t>reverse charge: S55A VATA 94 applies</w:t>
            </w:r>
          </w:p>
          <w:p w:rsidR="00CD756F" w:rsidRPr="00EE3AEF" w:rsidRDefault="00CD756F" w:rsidP="00CD756F">
            <w:pPr>
              <w:pStyle w:val="ListParagraph"/>
              <w:numPr>
                <w:ilvl w:val="0"/>
                <w:numId w:val="23"/>
              </w:numPr>
              <w:shd w:val="clear" w:color="auto" w:fill="FFFFFF"/>
              <w:spacing w:after="75"/>
              <w:jc w:val="both"/>
              <w:rPr>
                <w:rFonts w:ascii="CG Omega" w:hAnsi="CG Omega" w:cs="Arial"/>
                <w:color w:val="0B0C0C"/>
                <w:sz w:val="24"/>
                <w:szCs w:val="24"/>
              </w:rPr>
            </w:pPr>
            <w:r w:rsidRPr="00A8086C">
              <w:rPr>
                <w:rFonts w:ascii="CG Omega" w:hAnsi="CG Omega" w:cs="Arial"/>
                <w:color w:val="0B0C0C"/>
                <w:sz w:val="24"/>
                <w:szCs w:val="24"/>
              </w:rPr>
              <w:t>reverse charge: Customer to pay the VAT to HMRC</w:t>
            </w:r>
          </w:p>
        </w:tc>
      </w:tr>
      <w:tr w:rsidR="00CD756F" w:rsidRPr="008E645B" w:rsidTr="009412DC">
        <w:trPr>
          <w:trHeight w:val="240"/>
        </w:trPr>
        <w:tc>
          <w:tcPr>
            <w:tcW w:w="10173" w:type="dxa"/>
          </w:tcPr>
          <w:p w:rsidR="00CD756F" w:rsidRDefault="00A8086C" w:rsidP="00CD756F">
            <w:pPr>
              <w:pStyle w:val="BodyText"/>
              <w:rPr>
                <w:rFonts w:ascii="CG Omega" w:hAnsi="CG Omega"/>
                <w:sz w:val="24"/>
              </w:rPr>
            </w:pPr>
            <w:r>
              <w:rPr>
                <w:rFonts w:ascii="CG Omega" w:hAnsi="CG Omega"/>
                <w:sz w:val="24"/>
              </w:rPr>
              <w:lastRenderedPageBreak/>
              <w:t>T</w:t>
            </w:r>
            <w:r w:rsidR="00963018">
              <w:rPr>
                <w:rFonts w:ascii="CG Omega" w:hAnsi="CG Omega"/>
                <w:sz w:val="24"/>
              </w:rPr>
              <w:t xml:space="preserve">he changes that have been made </w:t>
            </w:r>
            <w:r w:rsidR="00CD756F">
              <w:rPr>
                <w:rFonts w:ascii="CG Omega" w:hAnsi="CG Omega"/>
                <w:sz w:val="24"/>
              </w:rPr>
              <w:t>include:</w:t>
            </w:r>
          </w:p>
          <w:p w:rsidR="00B6710C" w:rsidRPr="003D5B15" w:rsidRDefault="00DB21B9" w:rsidP="007D303C">
            <w:pPr>
              <w:pStyle w:val="BodyText"/>
              <w:numPr>
                <w:ilvl w:val="0"/>
                <w:numId w:val="7"/>
              </w:numPr>
              <w:rPr>
                <w:rFonts w:ascii="CG Omega" w:hAnsi="CG Omega"/>
                <w:sz w:val="24"/>
              </w:rPr>
            </w:pPr>
            <w:r w:rsidRPr="003D5B15">
              <w:rPr>
                <w:rFonts w:ascii="CG Omega" w:hAnsi="CG Omega"/>
                <w:sz w:val="24"/>
              </w:rPr>
              <w:t xml:space="preserve">Two new tax classes </w:t>
            </w:r>
            <w:r w:rsidR="00963018">
              <w:rPr>
                <w:rFonts w:ascii="CG Omega" w:hAnsi="CG Omega"/>
                <w:sz w:val="24"/>
              </w:rPr>
              <w:t xml:space="preserve">are </w:t>
            </w:r>
            <w:r w:rsidR="00A53B68" w:rsidRPr="003D5B15">
              <w:rPr>
                <w:rFonts w:ascii="CG Omega" w:hAnsi="CG Omega"/>
                <w:sz w:val="24"/>
              </w:rPr>
              <w:t xml:space="preserve">operated for domestic reverse </w:t>
            </w:r>
            <w:r w:rsidR="003D5B15" w:rsidRPr="003D5B15">
              <w:rPr>
                <w:rFonts w:ascii="CG Omega" w:hAnsi="CG Omega"/>
                <w:sz w:val="24"/>
              </w:rPr>
              <w:t>(</w:t>
            </w:r>
            <w:r w:rsidRPr="003D5B15">
              <w:rPr>
                <w:rFonts w:ascii="CG Omega" w:hAnsi="CG Omega"/>
                <w:sz w:val="24"/>
              </w:rPr>
              <w:t>output</w:t>
            </w:r>
            <w:r w:rsidR="003D5B15" w:rsidRPr="003D5B15">
              <w:rPr>
                <w:rFonts w:ascii="CG Omega" w:hAnsi="CG Omega"/>
                <w:sz w:val="24"/>
              </w:rPr>
              <w:t>)</w:t>
            </w:r>
            <w:r w:rsidRPr="003D5B15">
              <w:rPr>
                <w:rFonts w:ascii="CG Omega" w:hAnsi="CG Omega"/>
                <w:sz w:val="24"/>
              </w:rPr>
              <w:t xml:space="preserve"> tax on sales.</w:t>
            </w:r>
            <w:r w:rsidR="003D5B15">
              <w:rPr>
                <w:rFonts w:ascii="CG Omega" w:hAnsi="CG Omega"/>
                <w:sz w:val="24"/>
              </w:rPr>
              <w:t xml:space="preserve"> </w:t>
            </w:r>
            <w:r w:rsidR="00B6710C" w:rsidRPr="003D5B15">
              <w:rPr>
                <w:rFonts w:ascii="CG Omega" w:hAnsi="CG Omega"/>
                <w:sz w:val="24"/>
              </w:rPr>
              <w:t xml:space="preserve">Reverse charge transactions have two tax analysis records one for the output tax </w:t>
            </w:r>
            <w:r w:rsidR="003D5B15">
              <w:rPr>
                <w:rFonts w:ascii="CG Omega" w:hAnsi="CG Omega"/>
                <w:sz w:val="24"/>
              </w:rPr>
              <w:t xml:space="preserve">(analysed to tax class ‘RS’) </w:t>
            </w:r>
            <w:r w:rsidR="00B6710C" w:rsidRPr="003D5B15">
              <w:rPr>
                <w:rFonts w:ascii="CG Omega" w:hAnsi="CG Omega"/>
                <w:sz w:val="24"/>
              </w:rPr>
              <w:t xml:space="preserve">and one </w:t>
            </w:r>
            <w:r w:rsidR="00D5366F">
              <w:rPr>
                <w:rFonts w:ascii="CG Omega" w:hAnsi="CG Omega"/>
                <w:sz w:val="24"/>
              </w:rPr>
              <w:t>to reverse the out</w:t>
            </w:r>
            <w:r w:rsidR="00B6710C" w:rsidRPr="003D5B15">
              <w:rPr>
                <w:rFonts w:ascii="CG Omega" w:hAnsi="CG Omega"/>
                <w:sz w:val="24"/>
              </w:rPr>
              <w:t>put tax (</w:t>
            </w:r>
            <w:r w:rsidR="003D5B15">
              <w:rPr>
                <w:rFonts w:ascii="CG Omega" w:hAnsi="CG Omega"/>
                <w:sz w:val="24"/>
              </w:rPr>
              <w:t xml:space="preserve">which is </w:t>
            </w:r>
            <w:r w:rsidR="00B6710C" w:rsidRPr="003D5B15">
              <w:rPr>
                <w:rFonts w:ascii="CG Omega" w:hAnsi="CG Omega"/>
                <w:sz w:val="24"/>
              </w:rPr>
              <w:t>created when the transaction is posted</w:t>
            </w:r>
            <w:r w:rsidR="003D5B15">
              <w:rPr>
                <w:rFonts w:ascii="CG Omega" w:hAnsi="CG Omega"/>
                <w:sz w:val="24"/>
              </w:rPr>
              <w:t xml:space="preserve"> and is analysed to </w:t>
            </w:r>
            <w:r w:rsidR="00B6710C" w:rsidRPr="003D5B15">
              <w:rPr>
                <w:rFonts w:ascii="CG Omega" w:hAnsi="CG Omega"/>
                <w:sz w:val="24"/>
              </w:rPr>
              <w:t>tax class</w:t>
            </w:r>
            <w:r w:rsidR="00320310">
              <w:rPr>
                <w:rFonts w:ascii="CG Omega" w:hAnsi="CG Omega"/>
                <w:sz w:val="24"/>
              </w:rPr>
              <w:t xml:space="preserve"> ‘RT</w:t>
            </w:r>
            <w:r w:rsidR="00B6710C" w:rsidRPr="003D5B15">
              <w:rPr>
                <w:rFonts w:ascii="CG Omega" w:hAnsi="CG Omega"/>
                <w:sz w:val="24"/>
              </w:rPr>
              <w:t>’</w:t>
            </w:r>
            <w:r w:rsidR="003D5B15">
              <w:rPr>
                <w:rFonts w:ascii="CG Omega" w:hAnsi="CG Omega"/>
                <w:sz w:val="24"/>
              </w:rPr>
              <w:t>)</w:t>
            </w:r>
            <w:r w:rsidR="00B6710C" w:rsidRPr="003D5B15">
              <w:rPr>
                <w:rFonts w:ascii="CG Omega" w:hAnsi="CG Omega"/>
                <w:sz w:val="24"/>
              </w:rPr>
              <w:t>.</w:t>
            </w:r>
          </w:p>
          <w:p w:rsidR="001E2760" w:rsidRDefault="00A201F0" w:rsidP="001E2760">
            <w:pPr>
              <w:pStyle w:val="BodyText"/>
              <w:numPr>
                <w:ilvl w:val="0"/>
                <w:numId w:val="7"/>
              </w:numPr>
              <w:rPr>
                <w:rFonts w:ascii="CG Omega" w:hAnsi="CG Omega"/>
                <w:sz w:val="24"/>
              </w:rPr>
            </w:pPr>
            <w:r>
              <w:rPr>
                <w:rFonts w:ascii="CG Omega" w:hAnsi="CG Omega"/>
                <w:sz w:val="24"/>
              </w:rPr>
              <w:t>A new customer setting (labelled ‘</w:t>
            </w:r>
            <w:r w:rsidR="00B60A4C">
              <w:rPr>
                <w:rFonts w:ascii="CG Omega" w:hAnsi="CG Omega"/>
                <w:sz w:val="24"/>
              </w:rPr>
              <w:t>D</w:t>
            </w:r>
            <w:r>
              <w:rPr>
                <w:rFonts w:ascii="CG Omega" w:hAnsi="CG Omega"/>
                <w:sz w:val="24"/>
              </w:rPr>
              <w:t>omestic reverse charge VAT</w:t>
            </w:r>
            <w:r w:rsidR="00B60A4C">
              <w:rPr>
                <w:rFonts w:ascii="CG Omega" w:hAnsi="CG Omega"/>
                <w:sz w:val="24"/>
              </w:rPr>
              <w:t xml:space="preserve"> rules apply</w:t>
            </w:r>
            <w:r>
              <w:rPr>
                <w:rFonts w:ascii="CG Omega" w:hAnsi="CG Omega"/>
                <w:sz w:val="24"/>
              </w:rPr>
              <w:t xml:space="preserve">’) </w:t>
            </w:r>
            <w:r w:rsidR="00963018">
              <w:rPr>
                <w:rFonts w:ascii="CG Omega" w:hAnsi="CG Omega"/>
                <w:sz w:val="24"/>
              </w:rPr>
              <w:t xml:space="preserve">has been </w:t>
            </w:r>
            <w:r>
              <w:rPr>
                <w:rFonts w:ascii="CG Omega" w:hAnsi="CG Omega"/>
                <w:sz w:val="24"/>
              </w:rPr>
              <w:t xml:space="preserve">added. </w:t>
            </w:r>
            <w:r w:rsidR="00491C4A">
              <w:rPr>
                <w:rFonts w:ascii="CG Omega" w:hAnsi="CG Omega"/>
                <w:sz w:val="24"/>
              </w:rPr>
              <w:t xml:space="preserve">When set, Debtors Ledger </w:t>
            </w:r>
            <w:r w:rsidR="00963018">
              <w:rPr>
                <w:rFonts w:ascii="CG Omega" w:hAnsi="CG Omega"/>
                <w:sz w:val="24"/>
              </w:rPr>
              <w:t>transaction entry</w:t>
            </w:r>
            <w:r w:rsidR="00491C4A">
              <w:rPr>
                <w:rFonts w:ascii="CG Omega" w:hAnsi="CG Omega"/>
                <w:sz w:val="24"/>
              </w:rPr>
              <w:t xml:space="preserve"> (Invoices/Credit Notes) and SOP Order Entry/Transaction Desktop will by default ensure that </w:t>
            </w:r>
            <w:r w:rsidR="00963018">
              <w:rPr>
                <w:rFonts w:ascii="CG Omega" w:hAnsi="CG Omega"/>
                <w:sz w:val="24"/>
              </w:rPr>
              <w:t>t</w:t>
            </w:r>
            <w:r w:rsidR="00491C4A">
              <w:rPr>
                <w:rFonts w:ascii="CG Omega" w:hAnsi="CG Omega"/>
                <w:sz w:val="24"/>
              </w:rPr>
              <w:t>ransaction</w:t>
            </w:r>
            <w:r w:rsidR="00963018">
              <w:rPr>
                <w:rFonts w:ascii="CG Omega" w:hAnsi="CG Omega"/>
                <w:sz w:val="24"/>
              </w:rPr>
              <w:t xml:space="preserve"> dated on or after 01/10/2020 </w:t>
            </w:r>
            <w:r w:rsidR="00491C4A">
              <w:rPr>
                <w:rFonts w:ascii="CG Omega" w:hAnsi="CG Omega"/>
                <w:sz w:val="24"/>
              </w:rPr>
              <w:t>follow the domestic re</w:t>
            </w:r>
            <w:r w:rsidR="00794A67">
              <w:rPr>
                <w:rFonts w:ascii="CG Omega" w:hAnsi="CG Omega"/>
                <w:sz w:val="24"/>
              </w:rPr>
              <w:t>verse charge rules whilst providing the ability to treat individual transactions using the standard VAT rules.</w:t>
            </w:r>
            <w:r w:rsidR="00491C4A">
              <w:rPr>
                <w:rFonts w:ascii="CG Omega" w:hAnsi="CG Omega"/>
                <w:sz w:val="24"/>
              </w:rPr>
              <w:t xml:space="preserve"> </w:t>
            </w:r>
            <w:r w:rsidR="001E2760">
              <w:rPr>
                <w:rFonts w:ascii="CG Omega" w:hAnsi="CG Omega"/>
                <w:sz w:val="24"/>
              </w:rPr>
              <w:t>The domestic reverse charge rules are not compatible with transactions where the analysis is by batch.</w:t>
            </w:r>
          </w:p>
          <w:p w:rsidR="00CD756F" w:rsidRDefault="00794A67" w:rsidP="00CD756F">
            <w:pPr>
              <w:pStyle w:val="BodyText"/>
              <w:numPr>
                <w:ilvl w:val="0"/>
                <w:numId w:val="7"/>
              </w:numPr>
              <w:rPr>
                <w:rFonts w:ascii="CG Omega" w:hAnsi="CG Omega"/>
                <w:sz w:val="24"/>
              </w:rPr>
            </w:pPr>
            <w:r>
              <w:rPr>
                <w:rFonts w:ascii="CG Omega" w:hAnsi="CG Omega"/>
                <w:sz w:val="24"/>
              </w:rPr>
              <w:t xml:space="preserve">Debtors </w:t>
            </w:r>
            <w:r w:rsidR="00963018">
              <w:rPr>
                <w:rFonts w:ascii="CG Omega" w:hAnsi="CG Omega"/>
                <w:sz w:val="24"/>
              </w:rPr>
              <w:t>Ledger auto-transfer has been</w:t>
            </w:r>
            <w:r w:rsidR="00CD756F">
              <w:rPr>
                <w:rFonts w:ascii="CG Omega" w:hAnsi="CG Omega"/>
                <w:sz w:val="24"/>
              </w:rPr>
              <w:t xml:space="preserve"> updated so that transaction</w:t>
            </w:r>
            <w:r>
              <w:rPr>
                <w:rFonts w:ascii="CG Omega" w:hAnsi="CG Omega"/>
                <w:sz w:val="24"/>
              </w:rPr>
              <w:t>s</w:t>
            </w:r>
            <w:r w:rsidR="00CD756F">
              <w:rPr>
                <w:rFonts w:ascii="CG Omega" w:hAnsi="CG Omega"/>
                <w:sz w:val="24"/>
              </w:rPr>
              <w:t xml:space="preserve"> </w:t>
            </w:r>
            <w:r w:rsidR="00963018">
              <w:rPr>
                <w:rFonts w:ascii="CG Omega" w:hAnsi="CG Omega"/>
                <w:sz w:val="24"/>
              </w:rPr>
              <w:t xml:space="preserve">can be included for which </w:t>
            </w:r>
            <w:r w:rsidR="00CD756F">
              <w:rPr>
                <w:rFonts w:ascii="CG Omega" w:hAnsi="CG Omega"/>
                <w:sz w:val="24"/>
              </w:rPr>
              <w:t>the new reverse charge tax c</w:t>
            </w:r>
            <w:r>
              <w:rPr>
                <w:rFonts w:ascii="CG Omega" w:hAnsi="CG Omega"/>
                <w:sz w:val="24"/>
              </w:rPr>
              <w:t xml:space="preserve">lass </w:t>
            </w:r>
            <w:r w:rsidR="0068509E">
              <w:rPr>
                <w:rFonts w:ascii="CG Omega" w:hAnsi="CG Omega"/>
                <w:sz w:val="24"/>
              </w:rPr>
              <w:t xml:space="preserve">(‘RS’) </w:t>
            </w:r>
            <w:r>
              <w:rPr>
                <w:rFonts w:ascii="CG Omega" w:hAnsi="CG Omega"/>
                <w:sz w:val="24"/>
              </w:rPr>
              <w:t xml:space="preserve">are </w:t>
            </w:r>
            <w:r w:rsidR="00963018">
              <w:rPr>
                <w:rFonts w:ascii="CG Omega" w:hAnsi="CG Omega"/>
                <w:sz w:val="24"/>
              </w:rPr>
              <w:t>to be applied</w:t>
            </w:r>
            <w:r w:rsidR="00CD756F">
              <w:rPr>
                <w:rFonts w:ascii="CG Omega" w:hAnsi="CG Omega"/>
                <w:sz w:val="24"/>
              </w:rPr>
              <w:t xml:space="preserve">. </w:t>
            </w:r>
          </w:p>
          <w:p w:rsidR="00B72159" w:rsidRPr="008E645B" w:rsidRDefault="00B72159" w:rsidP="009D7CDF">
            <w:pPr>
              <w:pStyle w:val="BodyText"/>
              <w:numPr>
                <w:ilvl w:val="0"/>
                <w:numId w:val="7"/>
              </w:numPr>
              <w:rPr>
                <w:rFonts w:ascii="CG Omega" w:hAnsi="CG Omega"/>
                <w:sz w:val="24"/>
              </w:rPr>
            </w:pPr>
            <w:r>
              <w:rPr>
                <w:rFonts w:ascii="CG Omega" w:hAnsi="CG Omega"/>
                <w:sz w:val="24"/>
              </w:rPr>
              <w:lastRenderedPageBreak/>
              <w:t xml:space="preserve">For transactions where the reverse charge applies. The standard SOP invoice and credit note documents </w:t>
            </w:r>
            <w:r w:rsidR="009D7CDF">
              <w:rPr>
                <w:rFonts w:ascii="CG Omega" w:hAnsi="CG Omega"/>
                <w:sz w:val="24"/>
              </w:rPr>
              <w:t>have been</w:t>
            </w:r>
            <w:r>
              <w:rPr>
                <w:rFonts w:ascii="CG Omega" w:hAnsi="CG Omega"/>
                <w:sz w:val="24"/>
              </w:rPr>
              <w:t xml:space="preserve"> updated to omit the ‘Total VAT’ amount and to include the message ‘Reverse charge: VAT Act 1994 Section 55A applies. Customer to pay the VAT to HMRC’</w:t>
            </w:r>
            <w:r w:rsidR="009D7CDF">
              <w:rPr>
                <w:rFonts w:ascii="CG Omega" w:hAnsi="CG Omega"/>
                <w:sz w:val="24"/>
              </w:rPr>
              <w:t xml:space="preserve"> (non PDF format documents </w:t>
            </w:r>
            <w:r w:rsidR="00C87B24">
              <w:rPr>
                <w:rFonts w:ascii="CG Omega" w:hAnsi="CG Omega"/>
                <w:sz w:val="24"/>
              </w:rPr>
              <w:t>show a shortened message)</w:t>
            </w:r>
            <w:r>
              <w:rPr>
                <w:rFonts w:ascii="CG Omega" w:hAnsi="CG Omega"/>
                <w:sz w:val="24"/>
              </w:rPr>
              <w:t xml:space="preserve">. </w:t>
            </w:r>
          </w:p>
        </w:tc>
      </w:tr>
    </w:tbl>
    <w:p w:rsidR="00E842B7" w:rsidRDefault="00B764F3">
      <w:pPr>
        <w:rPr>
          <w:rFonts w:ascii="Arial" w:hAnsi="Arial"/>
          <w:b/>
          <w:sz w:val="22"/>
        </w:rPr>
      </w:pPr>
      <w:r>
        <w:rPr>
          <w:rFonts w:ascii="Arial" w:hAnsi="Arial"/>
          <w:b/>
          <w:sz w:val="22"/>
        </w:rPr>
        <w:lastRenderedPageBreak/>
        <w:br w:type="page"/>
      </w:r>
      <w:r w:rsidR="00E842B7" w:rsidRPr="008E645B">
        <w:rPr>
          <w:rFonts w:ascii="Arial" w:hAnsi="Arial"/>
          <w:b/>
          <w:sz w:val="22"/>
        </w:rPr>
        <w:lastRenderedPageBreak/>
        <w:t>DOCUMENTATION CHANGES</w:t>
      </w:r>
    </w:p>
    <w:p w:rsidR="00B0138F" w:rsidRDefault="00B0138F">
      <w:pPr>
        <w:rPr>
          <w:rFonts w:ascii="Arial" w:hAnsi="Arial"/>
          <w:b/>
          <w:sz w:val="22"/>
        </w:rPr>
      </w:pPr>
    </w:p>
    <w:p w:rsidR="00FD5478" w:rsidRPr="008E645B" w:rsidRDefault="00B60A4C" w:rsidP="00FD5478">
      <w:pPr>
        <w:pStyle w:val="Heading3"/>
        <w:ind w:left="0"/>
      </w:pPr>
      <w:r>
        <w:t>Customer Maintenance – General Details</w:t>
      </w:r>
      <w:r w:rsidR="00FD5478">
        <w:t xml:space="preserve"> Window</w:t>
      </w:r>
    </w:p>
    <w:p w:rsidR="00FD5478" w:rsidRDefault="00382729" w:rsidP="00FD5478">
      <w:pPr>
        <w:pStyle w:val="BodyText"/>
        <w:rPr>
          <w:i/>
        </w:rPr>
      </w:pPr>
      <w:r>
        <w:rPr>
          <w:noProof/>
        </w:rPr>
        <w:drawing>
          <wp:inline distT="0" distB="0" distL="0" distR="0" wp14:anchorId="277499C8" wp14:editId="710FDF6D">
            <wp:extent cx="6408420" cy="400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8420" cy="4003040"/>
                    </a:xfrm>
                    <a:prstGeom prst="rect">
                      <a:avLst/>
                    </a:prstGeom>
                  </pic:spPr>
                </pic:pic>
              </a:graphicData>
            </a:graphic>
          </wp:inline>
        </w:drawing>
      </w:r>
    </w:p>
    <w:p w:rsidR="00363497" w:rsidRPr="008E645B" w:rsidRDefault="00363497" w:rsidP="00FD5478">
      <w:pPr>
        <w:pStyle w:val="BodyTex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FD5478" w:rsidRPr="008E645B" w:rsidTr="00F13464">
        <w:trPr>
          <w:trHeight w:val="461"/>
        </w:trPr>
        <w:tc>
          <w:tcPr>
            <w:tcW w:w="2268" w:type="dxa"/>
            <w:shd w:val="clear" w:color="auto" w:fill="auto"/>
          </w:tcPr>
          <w:p w:rsidR="00FD5478" w:rsidRPr="008E645B" w:rsidRDefault="00B60A4C" w:rsidP="00B60A4C">
            <w:pPr>
              <w:pStyle w:val="Subheading"/>
            </w:pPr>
            <w:r>
              <w:t>D</w:t>
            </w:r>
            <w:r w:rsidR="00960C46">
              <w:t xml:space="preserve">omestic reverse charge </w:t>
            </w:r>
            <w:r>
              <w:t>VAT rules apply?</w:t>
            </w:r>
            <w:r w:rsidR="00FD5478" w:rsidRPr="008E645B">
              <w:fldChar w:fldCharType="begin"/>
            </w:r>
            <w:r w:rsidR="00FD5478" w:rsidRPr="008E645B">
              <w:instrText xml:space="preserve"> XE "types of customers" </w:instrText>
            </w:r>
            <w:r w:rsidR="00FD5478" w:rsidRPr="008E645B">
              <w:fldChar w:fldCharType="end"/>
            </w:r>
          </w:p>
        </w:tc>
        <w:tc>
          <w:tcPr>
            <w:tcW w:w="6237" w:type="dxa"/>
            <w:shd w:val="clear" w:color="auto" w:fill="auto"/>
          </w:tcPr>
          <w:p w:rsidR="00FD5478" w:rsidRPr="008E645B" w:rsidRDefault="00401429" w:rsidP="00A74C68">
            <w:pPr>
              <w:pStyle w:val="BodyText"/>
            </w:pPr>
            <w:r w:rsidRPr="00401429">
              <w:rPr>
                <w:i/>
              </w:rPr>
              <w:t>(Not available if the account type is ‘Quotation’ or ‘Consumer’</w:t>
            </w:r>
            <w:r w:rsidR="00293160">
              <w:rPr>
                <w:i/>
              </w:rPr>
              <w:t xml:space="preserve"> or if the tax (VAT) status is not normal</w:t>
            </w:r>
            <w:r w:rsidRPr="00401429">
              <w:rPr>
                <w:i/>
              </w:rPr>
              <w:t>).</w:t>
            </w:r>
            <w:r>
              <w:t xml:space="preserve"> When this is set transactions (invoices/credit notes) </w:t>
            </w:r>
            <w:r w:rsidR="00A74C68">
              <w:t>are by default</w:t>
            </w:r>
            <w:r>
              <w:t xml:space="preserve"> processed using the domes</w:t>
            </w:r>
            <w:r w:rsidR="00A74C68">
              <w:t>tic reverse charge VAT rules</w:t>
            </w:r>
            <w:r>
              <w:t xml:space="preserve">. This setting is ignored if the customer is not registered for VAT in the UK (i.e. if they do not have a UK tax registration number). </w:t>
            </w:r>
          </w:p>
        </w:tc>
      </w:tr>
      <w:tr w:rsidR="009B74B8" w:rsidRPr="008E645B" w:rsidTr="009B74B8">
        <w:trPr>
          <w:trHeight w:val="461"/>
        </w:trPr>
        <w:tc>
          <w:tcPr>
            <w:tcW w:w="2268" w:type="dxa"/>
            <w:shd w:val="clear" w:color="auto" w:fill="auto"/>
          </w:tcPr>
          <w:p w:rsidR="009B74B8" w:rsidRPr="009B74B8" w:rsidRDefault="009B74B8" w:rsidP="00C901C0">
            <w:pPr>
              <w:pStyle w:val="Subheading"/>
              <w:rPr>
                <w:i/>
              </w:rPr>
            </w:pPr>
            <w:r w:rsidRPr="009B74B8">
              <w:rPr>
                <w:i/>
              </w:rPr>
              <w:t xml:space="preserve">Note </w:t>
            </w:r>
          </w:p>
        </w:tc>
        <w:tc>
          <w:tcPr>
            <w:tcW w:w="6237" w:type="dxa"/>
            <w:shd w:val="clear" w:color="auto" w:fill="D9D9D9" w:themeFill="background1" w:themeFillShade="D9"/>
          </w:tcPr>
          <w:p w:rsidR="001E2760" w:rsidRPr="001E2760" w:rsidRDefault="001E2760" w:rsidP="001E2760">
            <w:pPr>
              <w:pStyle w:val="BodyText"/>
            </w:pPr>
            <w:r w:rsidRPr="001E2760">
              <w:t>The domestic reverse charge rules are not compatible with transactions where the analysis is by batch.</w:t>
            </w:r>
          </w:p>
          <w:p w:rsidR="009B74B8" w:rsidRPr="001E2760" w:rsidRDefault="00BE468C" w:rsidP="003B64C0">
            <w:pPr>
              <w:pStyle w:val="BodyText"/>
            </w:pPr>
            <w:r w:rsidRPr="001E2760">
              <w:t xml:space="preserve">Reverse charge transactions have two tax analysis records one for the </w:t>
            </w:r>
            <w:r w:rsidR="0015769C" w:rsidRPr="001E2760">
              <w:t>out</w:t>
            </w:r>
            <w:r w:rsidRPr="001E2760">
              <w:t xml:space="preserve">put tax and one for the </w:t>
            </w:r>
            <w:r w:rsidR="0015769C" w:rsidRPr="001E2760">
              <w:t>in</w:t>
            </w:r>
            <w:r w:rsidRPr="001E2760">
              <w:t>put tax (the latter is created when th</w:t>
            </w:r>
            <w:r w:rsidR="0015769C" w:rsidRPr="001E2760">
              <w:t>e transaction is posted). The out</w:t>
            </w:r>
            <w:r w:rsidRPr="001E2760">
              <w:t>pu</w:t>
            </w:r>
            <w:r w:rsidR="0015769C" w:rsidRPr="001E2760">
              <w:t>t tax is analysed to tax class</w:t>
            </w:r>
            <w:r w:rsidRPr="001E2760">
              <w:t xml:space="preserve"> ‘R</w:t>
            </w:r>
            <w:r w:rsidR="0015769C" w:rsidRPr="001E2760">
              <w:t xml:space="preserve">S’ and </w:t>
            </w:r>
            <w:r w:rsidR="003B64C0">
              <w:t>its reversal</w:t>
            </w:r>
            <w:r w:rsidR="0015769C" w:rsidRPr="001E2760">
              <w:t xml:space="preserve"> is analysed to tax class</w:t>
            </w:r>
            <w:r w:rsidRPr="001E2760">
              <w:t xml:space="preserve"> ‘</w:t>
            </w:r>
            <w:r w:rsidR="00320310">
              <w:t>RT</w:t>
            </w:r>
            <w:r w:rsidR="0015769C" w:rsidRPr="001E2760">
              <w:t>’</w:t>
            </w:r>
            <w:r w:rsidRPr="001E2760">
              <w:t>.</w:t>
            </w:r>
          </w:p>
        </w:tc>
      </w:tr>
    </w:tbl>
    <w:p w:rsidR="006878C1" w:rsidRDefault="006878C1">
      <w:pPr>
        <w:rPr>
          <w:rFonts w:ascii="Arial" w:hAnsi="Arial"/>
          <w:b/>
          <w:sz w:val="22"/>
        </w:rPr>
      </w:pPr>
    </w:p>
    <w:p w:rsidR="00382729" w:rsidRDefault="00382729">
      <w:pPr>
        <w:rPr>
          <w:rFonts w:ascii="Arial" w:hAnsi="Arial"/>
          <w:b/>
          <w:kern w:val="28"/>
          <w:sz w:val="36"/>
        </w:rPr>
      </w:pPr>
      <w:r>
        <w:br w:type="page"/>
      </w:r>
    </w:p>
    <w:p w:rsidR="00B803A7" w:rsidRPr="008E645B" w:rsidRDefault="00B803A7" w:rsidP="00B803A7">
      <w:pPr>
        <w:pStyle w:val="Heading3"/>
        <w:ind w:left="0"/>
      </w:pPr>
      <w:r>
        <w:lastRenderedPageBreak/>
        <w:t>DL Transaction Entry – Domestic Reverse Charge Window</w:t>
      </w:r>
    </w:p>
    <w:p w:rsidR="00B803A7" w:rsidRDefault="00382729" w:rsidP="00B803A7">
      <w:pPr>
        <w:pStyle w:val="BodyText"/>
        <w:rPr>
          <w:i/>
        </w:rPr>
      </w:pPr>
      <w:r>
        <w:rPr>
          <w:noProof/>
        </w:rPr>
        <w:drawing>
          <wp:inline distT="0" distB="0" distL="0" distR="0" wp14:anchorId="37DC8FA5" wp14:editId="40554071">
            <wp:extent cx="6408420" cy="28492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8420" cy="2849245"/>
                    </a:xfrm>
                    <a:prstGeom prst="rect">
                      <a:avLst/>
                    </a:prstGeom>
                  </pic:spPr>
                </pic:pic>
              </a:graphicData>
            </a:graphic>
          </wp:inline>
        </w:drawing>
      </w:r>
    </w:p>
    <w:p w:rsidR="00363497" w:rsidRPr="008E645B" w:rsidRDefault="00363497" w:rsidP="00B803A7">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B803A7" w:rsidTr="00C319E0">
        <w:tc>
          <w:tcPr>
            <w:tcW w:w="2268" w:type="dxa"/>
          </w:tcPr>
          <w:p w:rsidR="00B803A7" w:rsidRDefault="00B803A7" w:rsidP="00C319E0">
            <w:pPr>
              <w:pStyle w:val="Subheading"/>
            </w:pPr>
          </w:p>
        </w:tc>
        <w:tc>
          <w:tcPr>
            <w:tcW w:w="6237" w:type="dxa"/>
          </w:tcPr>
          <w:p w:rsidR="00B803A7" w:rsidRPr="006E3235" w:rsidRDefault="00B803A7" w:rsidP="00B803A7">
            <w:pPr>
              <w:pStyle w:val="BodyText"/>
            </w:pPr>
            <w:r w:rsidRPr="006E3235">
              <w:t xml:space="preserve">This window appears when you </w:t>
            </w:r>
            <w:r>
              <w:t xml:space="preserve">confirm your response to the transaction date prompt </w:t>
            </w:r>
            <w:r w:rsidR="00EC284F">
              <w:t xml:space="preserve">for an invoice or credit note </w:t>
            </w:r>
            <w:r>
              <w:t>and the domestic reverse charge rules apply to the customer.</w:t>
            </w:r>
            <w:r w:rsidR="00D5366F">
              <w:t xml:space="preserve"> </w:t>
            </w:r>
          </w:p>
        </w:tc>
      </w:tr>
      <w:tr w:rsidR="00B803A7" w:rsidTr="00C319E0">
        <w:tc>
          <w:tcPr>
            <w:tcW w:w="2268" w:type="dxa"/>
          </w:tcPr>
          <w:p w:rsidR="00B803A7" w:rsidRDefault="00B803A7" w:rsidP="00C319E0">
            <w:pPr>
              <w:pStyle w:val="Subheading"/>
            </w:pPr>
            <w:r>
              <w:t>Purpose</w:t>
            </w:r>
          </w:p>
        </w:tc>
        <w:tc>
          <w:tcPr>
            <w:tcW w:w="6237" w:type="dxa"/>
          </w:tcPr>
          <w:p w:rsidR="00B803A7" w:rsidRPr="006E3235" w:rsidRDefault="00B803A7" w:rsidP="00B803A7">
            <w:pPr>
              <w:pStyle w:val="BodyText"/>
            </w:pPr>
            <w:r w:rsidRPr="006E3235">
              <w:t xml:space="preserve">This window enables you to </w:t>
            </w:r>
            <w:r>
              <w:t xml:space="preserve">identify the transaction as being subject to the domestic reverse charge tax rules. </w:t>
            </w:r>
          </w:p>
        </w:tc>
      </w:tr>
    </w:tbl>
    <w:p w:rsidR="00B803A7" w:rsidRDefault="00B803A7" w:rsidP="00B803A7">
      <w:pPr>
        <w:pStyle w:val="Subheading3"/>
      </w:pPr>
      <w:r>
        <w:t>The prompt is:</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B803A7" w:rsidRPr="008E645B" w:rsidTr="00C319E0">
        <w:trPr>
          <w:cantSplit/>
        </w:trPr>
        <w:tc>
          <w:tcPr>
            <w:tcW w:w="2268" w:type="dxa"/>
          </w:tcPr>
          <w:p w:rsidR="00B803A7" w:rsidRPr="008E645B" w:rsidRDefault="00B803A7" w:rsidP="00B803A7">
            <w:pPr>
              <w:pStyle w:val="Subheading"/>
            </w:pPr>
            <w:r>
              <w:t>Domestic reverse charge VAT rules apply?</w:t>
            </w:r>
            <w:r w:rsidRPr="008E645B">
              <w:fldChar w:fldCharType="begin"/>
            </w:r>
            <w:r w:rsidRPr="008E645B">
              <w:instrText xml:space="preserve"> XE "types of customers" </w:instrText>
            </w:r>
            <w:r w:rsidRPr="008E645B">
              <w:fldChar w:fldCharType="end"/>
            </w:r>
          </w:p>
        </w:tc>
        <w:tc>
          <w:tcPr>
            <w:tcW w:w="6237" w:type="dxa"/>
          </w:tcPr>
          <w:p w:rsidR="00B803A7" w:rsidRPr="008E645B" w:rsidRDefault="00B803A7" w:rsidP="00B803A7">
            <w:pPr>
              <w:pStyle w:val="BodyText"/>
            </w:pPr>
            <w:r w:rsidRPr="00271B25">
              <w:t xml:space="preserve">If set </w:t>
            </w:r>
            <w:r>
              <w:t xml:space="preserve">when the invoice/credit note is produced </w:t>
            </w:r>
            <w:r w:rsidRPr="00271B25">
              <w:t>the domestic reverse charge VAT rules (VAT Act 1994 Section 55A</w:t>
            </w:r>
            <w:r>
              <w:t xml:space="preserve">) are applied and it is the responsibility of the customer to </w:t>
            </w:r>
            <w:r w:rsidRPr="00271B25">
              <w:t>pay the VAT to HMRC.</w:t>
            </w:r>
            <w:r w:rsidR="005B5E1E">
              <w:t xml:space="preserve"> The tax amount is shown and recorded as zero but the tax amount to be paid to HMRC by the customer can be seen in the tax analysis window.</w:t>
            </w:r>
          </w:p>
        </w:tc>
      </w:tr>
      <w:tr w:rsidR="00B803A7" w:rsidRPr="008E645B" w:rsidTr="00C319E0">
        <w:trPr>
          <w:cantSplit/>
        </w:trPr>
        <w:tc>
          <w:tcPr>
            <w:tcW w:w="2268" w:type="dxa"/>
          </w:tcPr>
          <w:p w:rsidR="00B803A7" w:rsidRPr="00C746E0" w:rsidRDefault="00B803A7" w:rsidP="00B803A7">
            <w:pPr>
              <w:pStyle w:val="Subheading"/>
              <w:rPr>
                <w:i/>
              </w:rPr>
            </w:pPr>
            <w:r w:rsidRPr="00C746E0">
              <w:rPr>
                <w:i/>
              </w:rPr>
              <w:t>Note</w:t>
            </w:r>
          </w:p>
        </w:tc>
        <w:tc>
          <w:tcPr>
            <w:tcW w:w="6237" w:type="dxa"/>
            <w:shd w:val="pct12" w:color="auto" w:fill="auto"/>
          </w:tcPr>
          <w:p w:rsidR="00B803A7" w:rsidRDefault="00B803A7" w:rsidP="00B803A7">
            <w:pPr>
              <w:pStyle w:val="BodyText"/>
            </w:pPr>
            <w:r w:rsidRPr="001E2760">
              <w:t xml:space="preserve">Reverse charge transactions have two tax analysis records one for the output tax and one </w:t>
            </w:r>
            <w:r w:rsidR="00D5366F">
              <w:t>to reverse it</w:t>
            </w:r>
            <w:r w:rsidRPr="001E2760">
              <w:t xml:space="preserve"> (the latter is created when the transaction is posted). The output tax is analysed to tax class ‘RS’ and </w:t>
            </w:r>
            <w:r w:rsidR="00D5366F">
              <w:t>its reversal is anal</w:t>
            </w:r>
            <w:r w:rsidR="00320310">
              <w:t>ysed to tax class ‘RT</w:t>
            </w:r>
            <w:r w:rsidRPr="001E2760">
              <w:t>’.</w:t>
            </w:r>
          </w:p>
          <w:p w:rsidR="00B803A7" w:rsidRPr="00BE468C" w:rsidRDefault="00B803A7" w:rsidP="00B803A7">
            <w:pPr>
              <w:pStyle w:val="BodyText"/>
            </w:pPr>
            <w:r w:rsidRPr="0088540C">
              <w:t>In addition, reverse charge tax codes cannot be used if the tax analysis is by batch.</w:t>
            </w:r>
          </w:p>
        </w:tc>
      </w:tr>
    </w:tbl>
    <w:p w:rsidR="00B803A7" w:rsidRDefault="00B803A7">
      <w:pPr>
        <w:rPr>
          <w:rFonts w:ascii="Arial" w:hAnsi="Arial"/>
          <w:b/>
          <w:sz w:val="22"/>
        </w:rPr>
      </w:pPr>
    </w:p>
    <w:p w:rsidR="00363497" w:rsidRDefault="00363497">
      <w:pPr>
        <w:rPr>
          <w:rFonts w:ascii="Arial" w:hAnsi="Arial"/>
          <w:b/>
          <w:kern w:val="28"/>
          <w:sz w:val="36"/>
        </w:rPr>
      </w:pPr>
      <w:r>
        <w:br w:type="page"/>
      </w:r>
    </w:p>
    <w:p w:rsidR="00AE33B3" w:rsidRPr="008E645B" w:rsidRDefault="00AE33B3" w:rsidP="00AE33B3">
      <w:pPr>
        <w:pStyle w:val="Heading3"/>
        <w:ind w:left="0"/>
      </w:pPr>
      <w:r>
        <w:lastRenderedPageBreak/>
        <w:t xml:space="preserve">SOP Transaction Desktop – </w:t>
      </w:r>
      <w:r w:rsidR="0078094B">
        <w:t>Header</w:t>
      </w:r>
      <w:r>
        <w:t xml:space="preserve"> Details Window</w:t>
      </w:r>
    </w:p>
    <w:p w:rsidR="00AE33B3" w:rsidRDefault="004B5591" w:rsidP="00AE33B3">
      <w:pPr>
        <w:pStyle w:val="BodyText"/>
        <w:rPr>
          <w:i/>
        </w:rPr>
      </w:pPr>
      <w:r>
        <w:rPr>
          <w:noProof/>
        </w:rPr>
        <w:drawing>
          <wp:inline distT="0" distB="0" distL="0" distR="0" wp14:anchorId="196F5E78" wp14:editId="0AFEF83D">
            <wp:extent cx="6408420" cy="58096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8420" cy="5809615"/>
                    </a:xfrm>
                    <a:prstGeom prst="rect">
                      <a:avLst/>
                    </a:prstGeom>
                  </pic:spPr>
                </pic:pic>
              </a:graphicData>
            </a:graphic>
          </wp:inline>
        </w:drawing>
      </w:r>
    </w:p>
    <w:p w:rsidR="004A4F37" w:rsidRPr="008E645B" w:rsidRDefault="004A4F37" w:rsidP="00AE33B3">
      <w:pPr>
        <w:pStyle w:val="BodyTex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AE33B3" w:rsidRPr="008E645B" w:rsidTr="00E15D53">
        <w:trPr>
          <w:trHeight w:val="461"/>
        </w:trPr>
        <w:tc>
          <w:tcPr>
            <w:tcW w:w="2268" w:type="dxa"/>
            <w:shd w:val="clear" w:color="auto" w:fill="auto"/>
          </w:tcPr>
          <w:p w:rsidR="00AE33B3" w:rsidRPr="008E645B" w:rsidRDefault="00AE33B3" w:rsidP="00E15D53">
            <w:pPr>
              <w:pStyle w:val="Subheading"/>
            </w:pPr>
            <w:r>
              <w:t>Domestic reverse charge VAT rules apply?</w:t>
            </w:r>
            <w:r w:rsidRPr="008E645B">
              <w:fldChar w:fldCharType="begin"/>
            </w:r>
            <w:r w:rsidRPr="008E645B">
              <w:instrText xml:space="preserve"> XE "types of customers" </w:instrText>
            </w:r>
            <w:r w:rsidRPr="008E645B">
              <w:fldChar w:fldCharType="end"/>
            </w:r>
          </w:p>
        </w:tc>
        <w:tc>
          <w:tcPr>
            <w:tcW w:w="6237" w:type="dxa"/>
            <w:shd w:val="clear" w:color="auto" w:fill="auto"/>
          </w:tcPr>
          <w:p w:rsidR="00AE33B3" w:rsidRPr="00271B25" w:rsidRDefault="00AE33B3" w:rsidP="00E15D53">
            <w:pPr>
              <w:pStyle w:val="BodyText"/>
            </w:pPr>
            <w:r w:rsidRPr="00271B25">
              <w:rPr>
                <w:i/>
              </w:rPr>
              <w:t>(Only if the domestic reverse charge VAT rules apply to the customer</w:t>
            </w:r>
            <w:r w:rsidR="00E770AC">
              <w:rPr>
                <w:i/>
              </w:rPr>
              <w:t>. Cannot be changed once any goods have been invoiced</w:t>
            </w:r>
            <w:r w:rsidRPr="00271B25">
              <w:rPr>
                <w:i/>
              </w:rPr>
              <w:t>)</w:t>
            </w:r>
            <w:r w:rsidR="00E770AC">
              <w:rPr>
                <w:i/>
              </w:rPr>
              <w:t>.</w:t>
            </w:r>
            <w:r w:rsidRPr="00271B25">
              <w:rPr>
                <w:i/>
              </w:rPr>
              <w:t xml:space="preserve"> </w:t>
            </w:r>
            <w:r w:rsidRPr="00271B25">
              <w:t xml:space="preserve">If set </w:t>
            </w:r>
            <w:r>
              <w:t xml:space="preserve">when the invoice/credit note is produced </w:t>
            </w:r>
            <w:r w:rsidRPr="00271B25">
              <w:t>the domestic reverse charge VAT rules (VAT Act 1994 Section 55A</w:t>
            </w:r>
            <w:r>
              <w:t xml:space="preserve">) are applied and it is the responsibility of the customer to </w:t>
            </w:r>
            <w:r w:rsidRPr="00271B25">
              <w:t xml:space="preserve">pay the VAT to HMRC. </w:t>
            </w:r>
          </w:p>
        </w:tc>
      </w:tr>
      <w:tr w:rsidR="00AE33B3" w:rsidRPr="008E645B" w:rsidTr="00E15D53">
        <w:trPr>
          <w:trHeight w:val="461"/>
        </w:trPr>
        <w:tc>
          <w:tcPr>
            <w:tcW w:w="2268" w:type="dxa"/>
            <w:shd w:val="clear" w:color="auto" w:fill="auto"/>
          </w:tcPr>
          <w:p w:rsidR="00AE33B3" w:rsidRPr="009B74B8" w:rsidRDefault="00AE33B3" w:rsidP="00E15D53">
            <w:pPr>
              <w:pStyle w:val="Subheading"/>
              <w:rPr>
                <w:i/>
              </w:rPr>
            </w:pPr>
            <w:r w:rsidRPr="009B74B8">
              <w:rPr>
                <w:i/>
              </w:rPr>
              <w:t xml:space="preserve">Note </w:t>
            </w:r>
          </w:p>
        </w:tc>
        <w:tc>
          <w:tcPr>
            <w:tcW w:w="6237" w:type="dxa"/>
            <w:shd w:val="clear" w:color="auto" w:fill="D9D9D9" w:themeFill="background1" w:themeFillShade="D9"/>
          </w:tcPr>
          <w:p w:rsidR="00AE33B3" w:rsidRPr="00E770AC" w:rsidRDefault="00E770AC" w:rsidP="00E770AC">
            <w:pPr>
              <w:pStyle w:val="BodyText"/>
            </w:pPr>
            <w:r w:rsidRPr="00E770AC">
              <w:t xml:space="preserve">When </w:t>
            </w:r>
            <w:r>
              <w:t xml:space="preserve">the domestic reverse charge rules are applied </w:t>
            </w:r>
            <w:r w:rsidRPr="00E770AC">
              <w:t>the invoice/credit note omit</w:t>
            </w:r>
            <w:r>
              <w:t>s</w:t>
            </w:r>
            <w:r w:rsidRPr="00E770AC">
              <w:t xml:space="preserve"> the ‘Total VAT’</w:t>
            </w:r>
            <w:r>
              <w:t xml:space="preserve"> amount and </w:t>
            </w:r>
            <w:r w:rsidRPr="00E770AC">
              <w:t>include</w:t>
            </w:r>
            <w:r>
              <w:t>s</w:t>
            </w:r>
            <w:r w:rsidRPr="00E770AC">
              <w:t xml:space="preserve"> the message ‘Reverse charge: VAT Act 1994 Section 55A applies. Customer to pay the VAT to HMRC’</w:t>
            </w:r>
            <w:r w:rsidR="00C87B24">
              <w:t xml:space="preserve"> (non PDF format documents may show a shortened message)</w:t>
            </w:r>
            <w:r w:rsidRPr="00E770AC">
              <w:t>.</w:t>
            </w:r>
          </w:p>
        </w:tc>
      </w:tr>
    </w:tbl>
    <w:p w:rsidR="004B5591" w:rsidRDefault="004B5591" w:rsidP="00E242B1">
      <w:pPr>
        <w:pStyle w:val="Heading3"/>
        <w:ind w:left="0"/>
      </w:pPr>
    </w:p>
    <w:p w:rsidR="004B5591" w:rsidRDefault="004B5591" w:rsidP="004B5591">
      <w:pPr>
        <w:rPr>
          <w:rFonts w:ascii="Arial" w:hAnsi="Arial"/>
          <w:kern w:val="28"/>
          <w:sz w:val="36"/>
        </w:rPr>
      </w:pPr>
      <w:r>
        <w:br w:type="page"/>
      </w:r>
    </w:p>
    <w:p w:rsidR="00E242B1" w:rsidRPr="008E645B" w:rsidRDefault="00E242B1" w:rsidP="00E242B1">
      <w:pPr>
        <w:pStyle w:val="Heading3"/>
        <w:ind w:left="0"/>
      </w:pPr>
      <w:r>
        <w:lastRenderedPageBreak/>
        <w:t>SOP Order Entry – Header Details Window</w:t>
      </w:r>
    </w:p>
    <w:p w:rsidR="00E242B1" w:rsidRDefault="004B5591" w:rsidP="00E242B1">
      <w:pPr>
        <w:pStyle w:val="BodyText"/>
        <w:rPr>
          <w:i/>
        </w:rPr>
      </w:pPr>
      <w:r>
        <w:rPr>
          <w:noProof/>
        </w:rPr>
        <w:drawing>
          <wp:inline distT="0" distB="0" distL="0" distR="0" wp14:anchorId="65947D9C" wp14:editId="59ACDBF1">
            <wp:extent cx="6408420" cy="3743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8420" cy="3743325"/>
                    </a:xfrm>
                    <a:prstGeom prst="rect">
                      <a:avLst/>
                    </a:prstGeom>
                  </pic:spPr>
                </pic:pic>
              </a:graphicData>
            </a:graphic>
          </wp:inline>
        </w:drawing>
      </w:r>
    </w:p>
    <w:p w:rsidR="004A4F37" w:rsidRPr="008E645B" w:rsidRDefault="004A4F37" w:rsidP="00E242B1">
      <w:pPr>
        <w:pStyle w:val="BodyTex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E242B1" w:rsidRPr="008E645B" w:rsidTr="00E15D53">
        <w:trPr>
          <w:trHeight w:val="461"/>
        </w:trPr>
        <w:tc>
          <w:tcPr>
            <w:tcW w:w="2268" w:type="dxa"/>
            <w:shd w:val="clear" w:color="auto" w:fill="auto"/>
          </w:tcPr>
          <w:p w:rsidR="00E242B1" w:rsidRPr="008E645B" w:rsidRDefault="00E242B1" w:rsidP="00E15D53">
            <w:pPr>
              <w:pStyle w:val="Subheading"/>
            </w:pPr>
            <w:r>
              <w:t>Domestic reverse charge VAT rules apply?</w:t>
            </w:r>
            <w:r w:rsidRPr="008E645B">
              <w:fldChar w:fldCharType="begin"/>
            </w:r>
            <w:r w:rsidRPr="008E645B">
              <w:instrText xml:space="preserve"> XE "types of customers" </w:instrText>
            </w:r>
            <w:r w:rsidRPr="008E645B">
              <w:fldChar w:fldCharType="end"/>
            </w:r>
          </w:p>
        </w:tc>
        <w:tc>
          <w:tcPr>
            <w:tcW w:w="6237" w:type="dxa"/>
            <w:shd w:val="clear" w:color="auto" w:fill="auto"/>
          </w:tcPr>
          <w:p w:rsidR="00E242B1" w:rsidRPr="00271B25" w:rsidRDefault="00E242B1" w:rsidP="00E15D53">
            <w:pPr>
              <w:pStyle w:val="BodyText"/>
            </w:pPr>
            <w:r w:rsidRPr="00271B25">
              <w:rPr>
                <w:i/>
              </w:rPr>
              <w:t>(Only if the domestic reverse charge VAT rules apply to the customer</w:t>
            </w:r>
            <w:r>
              <w:rPr>
                <w:i/>
              </w:rPr>
              <w:t>. Cannot be changed once any goods have been invoiced</w:t>
            </w:r>
            <w:r w:rsidRPr="00271B25">
              <w:rPr>
                <w:i/>
              </w:rPr>
              <w:t>)</w:t>
            </w:r>
            <w:r>
              <w:rPr>
                <w:i/>
              </w:rPr>
              <w:t>.</w:t>
            </w:r>
            <w:r w:rsidRPr="00271B25">
              <w:rPr>
                <w:i/>
              </w:rPr>
              <w:t xml:space="preserve"> </w:t>
            </w:r>
            <w:r w:rsidRPr="00271B25">
              <w:t xml:space="preserve">If set </w:t>
            </w:r>
            <w:r>
              <w:t xml:space="preserve">when the invoice/credit note is produced </w:t>
            </w:r>
            <w:r w:rsidRPr="00271B25">
              <w:t>the domestic reverse charge VAT rules (VAT Act 1994 Section 55A</w:t>
            </w:r>
            <w:r>
              <w:t xml:space="preserve">) are applied and it is the responsibility of the customer to </w:t>
            </w:r>
            <w:r w:rsidRPr="00271B25">
              <w:t xml:space="preserve">pay the VAT to HMRC. </w:t>
            </w:r>
          </w:p>
        </w:tc>
      </w:tr>
      <w:tr w:rsidR="00E242B1" w:rsidRPr="008E645B" w:rsidTr="00E15D53">
        <w:trPr>
          <w:trHeight w:val="461"/>
        </w:trPr>
        <w:tc>
          <w:tcPr>
            <w:tcW w:w="2268" w:type="dxa"/>
            <w:shd w:val="clear" w:color="auto" w:fill="auto"/>
          </w:tcPr>
          <w:p w:rsidR="00E242B1" w:rsidRPr="009B74B8" w:rsidRDefault="00E242B1" w:rsidP="00E15D53">
            <w:pPr>
              <w:pStyle w:val="Subheading"/>
              <w:rPr>
                <w:i/>
              </w:rPr>
            </w:pPr>
            <w:r w:rsidRPr="009B74B8">
              <w:rPr>
                <w:i/>
              </w:rPr>
              <w:t xml:space="preserve">Note </w:t>
            </w:r>
          </w:p>
        </w:tc>
        <w:tc>
          <w:tcPr>
            <w:tcW w:w="6237" w:type="dxa"/>
            <w:shd w:val="clear" w:color="auto" w:fill="D9D9D9" w:themeFill="background1" w:themeFillShade="D9"/>
          </w:tcPr>
          <w:p w:rsidR="00E242B1" w:rsidRPr="00E770AC" w:rsidRDefault="00E242B1" w:rsidP="00C87B24">
            <w:pPr>
              <w:pStyle w:val="BodyText"/>
            </w:pPr>
            <w:r w:rsidRPr="00E770AC">
              <w:t xml:space="preserve">When </w:t>
            </w:r>
            <w:r>
              <w:t xml:space="preserve">the domestic reverse charge rules are applied </w:t>
            </w:r>
            <w:r w:rsidRPr="00E770AC">
              <w:t>the invoice/credit note omit</w:t>
            </w:r>
            <w:r>
              <w:t>s</w:t>
            </w:r>
            <w:r w:rsidRPr="00E770AC">
              <w:t xml:space="preserve"> the ‘Total VAT’</w:t>
            </w:r>
            <w:r>
              <w:t xml:space="preserve"> amount and </w:t>
            </w:r>
            <w:r w:rsidRPr="00E770AC">
              <w:t>include</w:t>
            </w:r>
            <w:r>
              <w:t>s</w:t>
            </w:r>
            <w:r w:rsidRPr="00E770AC">
              <w:t xml:space="preserve"> the message ‘Reverse charge: VAT Act 1994 Section 55A applies. Customer to pay the VAT to HMRC’</w:t>
            </w:r>
            <w:r w:rsidR="00C87B24">
              <w:t>(non PDF format documents may show a shortened message)</w:t>
            </w:r>
            <w:r w:rsidR="00C87B24" w:rsidRPr="00E770AC">
              <w:t>.</w:t>
            </w:r>
          </w:p>
        </w:tc>
      </w:tr>
    </w:tbl>
    <w:p w:rsidR="00EB4AE6" w:rsidRDefault="00EB4AE6">
      <w:pPr>
        <w:rPr>
          <w:rFonts w:ascii="Arial" w:hAnsi="Arial"/>
          <w:b/>
          <w:sz w:val="22"/>
        </w:rPr>
      </w:pPr>
    </w:p>
    <w:p w:rsidR="00EB4AE6" w:rsidRDefault="00EB4AE6">
      <w:pPr>
        <w:rPr>
          <w:rFonts w:ascii="Arial" w:hAnsi="Arial"/>
          <w:b/>
          <w:sz w:val="22"/>
        </w:rPr>
      </w:pPr>
    </w:p>
    <w:p w:rsidR="00A91F7C" w:rsidRDefault="00A91F7C">
      <w:pPr>
        <w:rPr>
          <w:rFonts w:ascii="Arial" w:hAnsi="Arial"/>
          <w:b/>
          <w:kern w:val="28"/>
          <w:sz w:val="36"/>
        </w:rPr>
      </w:pPr>
      <w:r>
        <w:br w:type="page"/>
      </w:r>
    </w:p>
    <w:p w:rsidR="00F86ED2" w:rsidRDefault="00F86ED2" w:rsidP="003B64C0">
      <w:pPr>
        <w:pStyle w:val="Heading3"/>
        <w:ind w:left="0"/>
      </w:pPr>
      <w:r>
        <w:lastRenderedPageBreak/>
        <w:t>VAT Reconciliation Report Window</w:t>
      </w:r>
    </w:p>
    <w:p w:rsidR="00A91F7C" w:rsidRDefault="00A91F7C" w:rsidP="00A91F7C">
      <w:pPr>
        <w:pStyle w:val="BodyText"/>
      </w:pPr>
      <w:r>
        <w:rPr>
          <w:noProof/>
        </w:rPr>
        <w:drawing>
          <wp:inline distT="0" distB="0" distL="0" distR="0" wp14:anchorId="7BB89A27" wp14:editId="7FABE376">
            <wp:extent cx="6408420" cy="41452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8420" cy="414528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86ED2" w:rsidTr="00EA6E4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This window appears when you select VAT Reconciliation Report from the Financial Reports menu</w:t>
            </w:r>
          </w:p>
        </w:tc>
      </w:tr>
      <w:tr w:rsidR="00A91F7C" w:rsidTr="00C76FF7">
        <w:trPr>
          <w:trHeight w:val="5560"/>
        </w:trPr>
        <w:tc>
          <w:tcPr>
            <w:tcW w:w="2268" w:type="dxa"/>
          </w:tcPr>
          <w:p w:rsidR="00A91F7C" w:rsidRDefault="00A91F7C" w:rsidP="00011E05">
            <w:pPr>
              <w:pStyle w:val="Subheading"/>
            </w:pPr>
            <w:r>
              <w:t>Purpose</w:t>
            </w:r>
          </w:p>
        </w:tc>
        <w:tc>
          <w:tcPr>
            <w:tcW w:w="6237" w:type="dxa"/>
          </w:tcPr>
          <w:p w:rsidR="00A91F7C" w:rsidRDefault="00A91F7C" w:rsidP="00BC5AAE">
            <w:pPr>
              <w:pStyle w:val="BodyText"/>
            </w:pPr>
            <w:r>
              <w:t>This window enables you to enter the selection criteria for the report. The report contains up to 11 sections each beginning on a new page which list:-</w:t>
            </w:r>
          </w:p>
          <w:p w:rsidR="00A91F7C" w:rsidRDefault="00A91F7C" w:rsidP="00BC5AAE">
            <w:pPr>
              <w:pStyle w:val="BodyText"/>
              <w:numPr>
                <w:ilvl w:val="0"/>
                <w:numId w:val="10"/>
              </w:numPr>
            </w:pPr>
            <w:r>
              <w:t>Sales (Domestic/Overseas), Tax Classes NS, AN, AV.</w:t>
            </w:r>
          </w:p>
          <w:p w:rsidR="00A91F7C" w:rsidRDefault="00A91F7C" w:rsidP="00BC5AAE">
            <w:pPr>
              <w:pStyle w:val="BodyText"/>
              <w:numPr>
                <w:ilvl w:val="0"/>
                <w:numId w:val="10"/>
              </w:numPr>
            </w:pPr>
            <w:r>
              <w:t>Sales (to the EC), Tax Classes ES, CN, CV.</w:t>
            </w:r>
          </w:p>
          <w:p w:rsidR="00A91F7C" w:rsidRDefault="00A91F7C" w:rsidP="00BC5AAE">
            <w:pPr>
              <w:pStyle w:val="BodyText"/>
              <w:numPr>
                <w:ilvl w:val="0"/>
                <w:numId w:val="10"/>
              </w:numPr>
            </w:pPr>
            <w:r>
              <w:t>EC Acquisitions, Tax Classes EA, EV.</w:t>
            </w:r>
          </w:p>
          <w:p w:rsidR="00A91F7C" w:rsidRDefault="00A91F7C" w:rsidP="00BC5AAE">
            <w:pPr>
              <w:pStyle w:val="BodyText"/>
              <w:numPr>
                <w:ilvl w:val="0"/>
                <w:numId w:val="10"/>
              </w:numPr>
            </w:pPr>
            <w:r>
              <w:t>Purchases (Domestic/Overseas), Tax Classes NP, BN, BV.</w:t>
            </w:r>
          </w:p>
          <w:p w:rsidR="00A91F7C" w:rsidRDefault="00A91F7C" w:rsidP="00BC5AAE">
            <w:pPr>
              <w:pStyle w:val="BodyText"/>
              <w:numPr>
                <w:ilvl w:val="0"/>
                <w:numId w:val="10"/>
              </w:numPr>
            </w:pPr>
            <w:r>
              <w:t>Purchases (from the EC), Tax Classes EP, DN, DV.</w:t>
            </w:r>
          </w:p>
          <w:p w:rsidR="00A91F7C" w:rsidRDefault="00A91F7C" w:rsidP="00BC5AAE">
            <w:pPr>
              <w:pStyle w:val="BodyText"/>
              <w:numPr>
                <w:ilvl w:val="0"/>
                <w:numId w:val="10"/>
              </w:numPr>
            </w:pPr>
            <w:r>
              <w:t xml:space="preserve">Discount Adjustment on Sales, Tax Class OD. </w:t>
            </w:r>
          </w:p>
          <w:p w:rsidR="00A91F7C" w:rsidRDefault="00A91F7C" w:rsidP="00BC5AAE">
            <w:pPr>
              <w:pStyle w:val="BodyText"/>
              <w:numPr>
                <w:ilvl w:val="0"/>
                <w:numId w:val="10"/>
              </w:numPr>
            </w:pPr>
            <w:r>
              <w:t>Discount Adjustment on Purchases, Tax Class ID.</w:t>
            </w:r>
          </w:p>
          <w:p w:rsidR="00A91F7C" w:rsidRDefault="00A91F7C" w:rsidP="00BC5AAE">
            <w:pPr>
              <w:pStyle w:val="BodyText"/>
              <w:numPr>
                <w:ilvl w:val="0"/>
                <w:numId w:val="10"/>
              </w:numPr>
            </w:pPr>
            <w:r>
              <w:t>Digital Services, Tax Class DS.</w:t>
            </w:r>
          </w:p>
          <w:p w:rsidR="00A91F7C" w:rsidRDefault="00A91F7C" w:rsidP="006C2141">
            <w:pPr>
              <w:pStyle w:val="BodyText"/>
              <w:numPr>
                <w:ilvl w:val="0"/>
                <w:numId w:val="10"/>
              </w:numPr>
            </w:pPr>
            <w:r>
              <w:t>Domestic reverse charge supplies, Tax Classes RA, RD.</w:t>
            </w:r>
          </w:p>
          <w:p w:rsidR="00A91F7C" w:rsidRDefault="00A91F7C" w:rsidP="006C2141">
            <w:pPr>
              <w:pStyle w:val="BodyText"/>
              <w:numPr>
                <w:ilvl w:val="0"/>
                <w:numId w:val="10"/>
              </w:numPr>
            </w:pPr>
            <w:r>
              <w:t xml:space="preserve">Reverse charge supplies, Tax Classes RP, RC. </w:t>
            </w:r>
          </w:p>
          <w:p w:rsidR="00C742C5" w:rsidRDefault="00A91F7C" w:rsidP="006C2141">
            <w:pPr>
              <w:pStyle w:val="BodyText"/>
              <w:numPr>
                <w:ilvl w:val="0"/>
                <w:numId w:val="10"/>
              </w:numPr>
            </w:pPr>
            <w:r>
              <w:t>Domestic reverse charge sales, Tax classes RS, RT.</w:t>
            </w:r>
            <w:r w:rsidR="00C742C5">
              <w:t xml:space="preserve"> </w:t>
            </w:r>
          </w:p>
          <w:p w:rsidR="00A91F7C" w:rsidRDefault="00C742C5" w:rsidP="00C742C5">
            <w:pPr>
              <w:pStyle w:val="BodyText"/>
            </w:pPr>
            <w:r>
              <w:t>If any of the sections in the detailed format have no entries, the section is omitted completely from the report.</w:t>
            </w:r>
          </w:p>
        </w:tc>
      </w:tr>
    </w:tbl>
    <w:p w:rsidR="00AC47CB" w:rsidRDefault="00AC47CB">
      <w:pPr>
        <w:rPr>
          <w:rFonts w:ascii="Arial" w:hAnsi="Arial"/>
          <w:b/>
          <w:sz w:val="22"/>
        </w:rPr>
      </w:pPr>
    </w:p>
    <w:sectPr w:rsidR="00AC47CB" w:rsidSect="008C7136">
      <w:footerReference w:type="default" r:id="rId15"/>
      <w:pgSz w:w="11907" w:h="16840" w:code="9"/>
      <w:pgMar w:top="1021" w:right="851"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EF1" w:rsidRDefault="00BA0EF1">
      <w:r>
        <w:separator/>
      </w:r>
    </w:p>
  </w:endnote>
  <w:endnote w:type="continuationSeparator" w:id="0">
    <w:p w:rsidR="00BA0EF1" w:rsidRDefault="00BA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D60027">
      <w:tc>
        <w:tcPr>
          <w:tcW w:w="2178" w:type="dxa"/>
        </w:tcPr>
        <w:p w:rsidR="00D60027" w:rsidRDefault="00D60027">
          <w:pPr>
            <w:pStyle w:val="Footer"/>
            <w:rPr>
              <w:rFonts w:ascii="Arial" w:hAnsi="Arial"/>
              <w:b/>
              <w:sz w:val="24"/>
            </w:rPr>
          </w:pPr>
          <w:r>
            <w:rPr>
              <w:rFonts w:ascii="Arial" w:hAnsi="Arial"/>
              <w:b/>
              <w:sz w:val="24"/>
            </w:rPr>
            <w:t>Author</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223E0E">
            <w:rPr>
              <w:rFonts w:ascii="Arial" w:hAnsi="Arial"/>
              <w:noProof/>
              <w:sz w:val="18"/>
            </w:rPr>
            <w:t>DCP</w:t>
          </w:r>
          <w:r>
            <w:rPr>
              <w:rFonts w:ascii="Arial" w:hAnsi="Arial"/>
              <w:sz w:val="18"/>
            </w:rPr>
            <w:fldChar w:fldCharType="end"/>
          </w:r>
        </w:p>
      </w:tc>
    </w:tr>
    <w:tr w:rsidR="00D60027">
      <w:tc>
        <w:tcPr>
          <w:tcW w:w="2178" w:type="dxa"/>
        </w:tcPr>
        <w:p w:rsidR="00D60027" w:rsidRDefault="00D60027">
          <w:pPr>
            <w:pStyle w:val="Footer"/>
            <w:rPr>
              <w:rFonts w:ascii="Arial" w:hAnsi="Arial"/>
              <w:b/>
              <w:sz w:val="24"/>
            </w:rPr>
          </w:pPr>
          <w:r>
            <w:rPr>
              <w:rFonts w:ascii="Arial" w:hAnsi="Arial"/>
              <w:b/>
              <w:sz w:val="24"/>
            </w:rPr>
            <w:t>Project</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223E0E">
            <w:rPr>
              <w:rFonts w:ascii="Arial" w:hAnsi="Arial"/>
              <w:noProof/>
              <w:sz w:val="18"/>
            </w:rPr>
            <w:t>ZM60_000549.docx</w:t>
          </w:r>
          <w:r>
            <w:rPr>
              <w:rFonts w:ascii="Arial" w:hAnsi="Arial"/>
              <w:sz w:val="18"/>
            </w:rPr>
            <w:fldChar w:fldCharType="end"/>
          </w:r>
        </w:p>
      </w:tc>
    </w:tr>
    <w:tr w:rsidR="00D60027">
      <w:trPr>
        <w:cantSplit/>
      </w:trPr>
      <w:tc>
        <w:tcPr>
          <w:tcW w:w="2178" w:type="dxa"/>
        </w:tcPr>
        <w:p w:rsidR="00D60027" w:rsidRDefault="00D60027">
          <w:pPr>
            <w:pStyle w:val="Footer"/>
            <w:rPr>
              <w:rFonts w:ascii="Arial" w:hAnsi="Arial"/>
              <w:b/>
              <w:sz w:val="24"/>
            </w:rPr>
          </w:pPr>
          <w:r>
            <w:rPr>
              <w:rFonts w:ascii="Arial" w:hAnsi="Arial"/>
              <w:b/>
              <w:sz w:val="24"/>
            </w:rPr>
            <w:t>Version</w:t>
          </w:r>
        </w:p>
      </w:tc>
      <w:tc>
        <w:tcPr>
          <w:tcW w:w="7200" w:type="dxa"/>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223E0E">
            <w:rPr>
              <w:rFonts w:ascii="Arial" w:hAnsi="Arial"/>
              <w:sz w:val="18"/>
            </w:rPr>
            <w:t>1.0</w:t>
          </w:r>
          <w:r>
            <w:rPr>
              <w:rFonts w:ascii="Arial" w:hAnsi="Arial"/>
              <w:sz w:val="18"/>
            </w:rPr>
            <w:fldChar w:fldCharType="end"/>
          </w:r>
        </w:p>
      </w:tc>
      <w:tc>
        <w:tcPr>
          <w:tcW w:w="930" w:type="dxa"/>
          <w:vAlign w:val="center"/>
        </w:tcPr>
        <w:p w:rsidR="00D60027" w:rsidRDefault="00D60027" w:rsidP="009B0234">
          <w:pPr>
            <w:tabs>
              <w:tab w:val="center" w:pos="5232"/>
              <w:tab w:val="right" w:pos="10465"/>
            </w:tabs>
            <w:suppressAutoHyphens/>
            <w:jc w:val="right"/>
          </w:pPr>
          <w:r>
            <w:fldChar w:fldCharType="begin"/>
          </w:r>
          <w:r>
            <w:instrText>page \* arabic</w:instrText>
          </w:r>
          <w:r>
            <w:fldChar w:fldCharType="separate"/>
          </w:r>
          <w:r w:rsidR="00223E0E">
            <w:rPr>
              <w:noProof/>
            </w:rPr>
            <w:t>9</w:t>
          </w:r>
          <w:r>
            <w:fldChar w:fldCharType="end"/>
          </w:r>
          <w:r>
            <w:t xml:space="preserve"> of </w:t>
          </w:r>
          <w:r w:rsidR="009B0234">
            <w:t>9</w:t>
          </w:r>
        </w:p>
      </w:tc>
    </w:tr>
  </w:tbl>
  <w:p w:rsidR="00D60027" w:rsidRDefault="00D60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EF1" w:rsidRDefault="00BA0EF1">
      <w:r>
        <w:separator/>
      </w:r>
    </w:p>
  </w:footnote>
  <w:footnote w:type="continuationSeparator" w:id="0">
    <w:p w:rsidR="00BA0EF1" w:rsidRDefault="00BA0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15:restartNumberingAfterBreak="0">
    <w:nsid w:val="1B8570C5"/>
    <w:multiLevelType w:val="multilevel"/>
    <w:tmpl w:val="2D6A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0F6453"/>
    <w:multiLevelType w:val="hybridMultilevel"/>
    <w:tmpl w:val="0EA4EF64"/>
    <w:lvl w:ilvl="0" w:tplc="08090001">
      <w:start w:val="1"/>
      <w:numFmt w:val="bullet"/>
      <w:lvlText w:val=""/>
      <w:lvlJc w:val="left"/>
      <w:pPr>
        <w:ind w:left="660" w:hanging="360"/>
      </w:pPr>
      <w:rPr>
        <w:rFonts w:ascii="Symbol" w:hAnsi="Symbo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6" w15:restartNumberingAfterBreak="0">
    <w:nsid w:val="1FD318E4"/>
    <w:multiLevelType w:val="multilevel"/>
    <w:tmpl w:val="4F64416E"/>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
      <w:lvlJc w:val="left"/>
      <w:pPr>
        <w:tabs>
          <w:tab w:val="num" w:pos="1560"/>
        </w:tabs>
        <w:ind w:left="1560" w:hanging="360"/>
      </w:pPr>
      <w:rPr>
        <w:rFonts w:ascii="Symbol" w:hAnsi="Symbol" w:hint="default"/>
        <w:sz w:val="20"/>
      </w:rPr>
    </w:lvl>
    <w:lvl w:ilvl="2" w:tentative="1">
      <w:start w:val="1"/>
      <w:numFmt w:val="bullet"/>
      <w:lvlText w:val=""/>
      <w:lvlJc w:val="left"/>
      <w:pPr>
        <w:tabs>
          <w:tab w:val="num" w:pos="2280"/>
        </w:tabs>
        <w:ind w:left="2280" w:hanging="360"/>
      </w:pPr>
      <w:rPr>
        <w:rFonts w:ascii="Symbol" w:hAnsi="Symbol" w:hint="default"/>
        <w:sz w:val="20"/>
      </w:rPr>
    </w:lvl>
    <w:lvl w:ilvl="3" w:tentative="1">
      <w:start w:val="1"/>
      <w:numFmt w:val="bullet"/>
      <w:lvlText w:val=""/>
      <w:lvlJc w:val="left"/>
      <w:pPr>
        <w:tabs>
          <w:tab w:val="num" w:pos="3000"/>
        </w:tabs>
        <w:ind w:left="3000" w:hanging="360"/>
      </w:pPr>
      <w:rPr>
        <w:rFonts w:ascii="Symbol" w:hAnsi="Symbol" w:hint="default"/>
        <w:sz w:val="20"/>
      </w:rPr>
    </w:lvl>
    <w:lvl w:ilvl="4" w:tentative="1">
      <w:start w:val="1"/>
      <w:numFmt w:val="bullet"/>
      <w:lvlText w:val=""/>
      <w:lvlJc w:val="left"/>
      <w:pPr>
        <w:tabs>
          <w:tab w:val="num" w:pos="3720"/>
        </w:tabs>
        <w:ind w:left="3720" w:hanging="360"/>
      </w:pPr>
      <w:rPr>
        <w:rFonts w:ascii="Symbol" w:hAnsi="Symbol" w:hint="default"/>
        <w:sz w:val="20"/>
      </w:rPr>
    </w:lvl>
    <w:lvl w:ilvl="5" w:tentative="1">
      <w:start w:val="1"/>
      <w:numFmt w:val="bullet"/>
      <w:lvlText w:val=""/>
      <w:lvlJc w:val="left"/>
      <w:pPr>
        <w:tabs>
          <w:tab w:val="num" w:pos="4440"/>
        </w:tabs>
        <w:ind w:left="4440" w:hanging="360"/>
      </w:pPr>
      <w:rPr>
        <w:rFonts w:ascii="Symbol" w:hAnsi="Symbol" w:hint="default"/>
        <w:sz w:val="20"/>
      </w:rPr>
    </w:lvl>
    <w:lvl w:ilvl="6" w:tentative="1">
      <w:start w:val="1"/>
      <w:numFmt w:val="bullet"/>
      <w:lvlText w:val=""/>
      <w:lvlJc w:val="left"/>
      <w:pPr>
        <w:tabs>
          <w:tab w:val="num" w:pos="5160"/>
        </w:tabs>
        <w:ind w:left="5160" w:hanging="360"/>
      </w:pPr>
      <w:rPr>
        <w:rFonts w:ascii="Symbol" w:hAnsi="Symbol" w:hint="default"/>
        <w:sz w:val="20"/>
      </w:rPr>
    </w:lvl>
    <w:lvl w:ilvl="7" w:tentative="1">
      <w:start w:val="1"/>
      <w:numFmt w:val="bullet"/>
      <w:lvlText w:val=""/>
      <w:lvlJc w:val="left"/>
      <w:pPr>
        <w:tabs>
          <w:tab w:val="num" w:pos="5880"/>
        </w:tabs>
        <w:ind w:left="5880" w:hanging="360"/>
      </w:pPr>
      <w:rPr>
        <w:rFonts w:ascii="Symbol" w:hAnsi="Symbol" w:hint="default"/>
        <w:sz w:val="20"/>
      </w:rPr>
    </w:lvl>
    <w:lvl w:ilvl="8" w:tentative="1">
      <w:start w:val="1"/>
      <w:numFmt w:val="bullet"/>
      <w:lvlText w:val=""/>
      <w:lvlJc w:val="left"/>
      <w:pPr>
        <w:tabs>
          <w:tab w:val="num" w:pos="6600"/>
        </w:tabs>
        <w:ind w:left="6600" w:hanging="360"/>
      </w:pPr>
      <w:rPr>
        <w:rFonts w:ascii="Symbol" w:hAnsi="Symbol" w:hint="default"/>
        <w:sz w:val="20"/>
      </w:rPr>
    </w:lvl>
  </w:abstractNum>
  <w:abstractNum w:abstractNumId="7"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8" w15:restartNumberingAfterBreak="0">
    <w:nsid w:val="2DB11331"/>
    <w:multiLevelType w:val="hybridMultilevel"/>
    <w:tmpl w:val="CF4C1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1" w15:restartNumberingAfterBreak="0">
    <w:nsid w:val="46E865F0"/>
    <w:multiLevelType w:val="hybridMultilevel"/>
    <w:tmpl w:val="0896E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6E7979"/>
    <w:multiLevelType w:val="multilevel"/>
    <w:tmpl w:val="D442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F83246"/>
    <w:multiLevelType w:val="hybridMultilevel"/>
    <w:tmpl w:val="B674F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6F1425"/>
    <w:multiLevelType w:val="multilevel"/>
    <w:tmpl w:val="FD50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6" w15:restartNumberingAfterBreak="0">
    <w:nsid w:val="541D16D1"/>
    <w:multiLevelType w:val="hybridMultilevel"/>
    <w:tmpl w:val="164474CC"/>
    <w:lvl w:ilvl="0" w:tplc="08090001">
      <w:start w:val="1"/>
      <w:numFmt w:val="bullet"/>
      <w:lvlText w:val=""/>
      <w:lvlJc w:val="left"/>
      <w:pPr>
        <w:ind w:left="660" w:hanging="360"/>
      </w:pPr>
      <w:rPr>
        <w:rFonts w:ascii="Symbol" w:hAnsi="Symbo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17" w15:restartNumberingAfterBreak="0">
    <w:nsid w:val="5A013176"/>
    <w:multiLevelType w:val="multilevel"/>
    <w:tmpl w:val="7644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9" w15:restartNumberingAfterBreak="0">
    <w:nsid w:val="652D2DF3"/>
    <w:multiLevelType w:val="hybridMultilevel"/>
    <w:tmpl w:val="0C208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A2EFD"/>
    <w:multiLevelType w:val="hybridMultilevel"/>
    <w:tmpl w:val="C248C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F36ED"/>
    <w:multiLevelType w:val="multilevel"/>
    <w:tmpl w:val="AB9C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7"/>
  </w:num>
  <w:num w:numId="4">
    <w:abstractNumId w:val="10"/>
  </w:num>
  <w:num w:numId="5">
    <w:abstractNumId w:val="1"/>
  </w:num>
  <w:num w:numId="6">
    <w:abstractNumId w:val="15"/>
  </w:num>
  <w:num w:numId="7">
    <w:abstractNumId w:val="0"/>
  </w:num>
  <w:num w:numId="8">
    <w:abstractNumId w:val="9"/>
  </w:num>
  <w:num w:numId="9">
    <w:abstractNumId w:val="22"/>
  </w:num>
  <w:num w:numId="10">
    <w:abstractNumId w:val="2"/>
  </w:num>
  <w:num w:numId="11">
    <w:abstractNumId w:val="4"/>
  </w:num>
  <w:num w:numId="12">
    <w:abstractNumId w:val="6"/>
  </w:num>
  <w:num w:numId="13">
    <w:abstractNumId w:val="13"/>
  </w:num>
  <w:num w:numId="14">
    <w:abstractNumId w:val="17"/>
  </w:num>
  <w:num w:numId="15">
    <w:abstractNumId w:val="21"/>
  </w:num>
  <w:num w:numId="16">
    <w:abstractNumId w:val="8"/>
  </w:num>
  <w:num w:numId="17">
    <w:abstractNumId w:val="19"/>
  </w:num>
  <w:num w:numId="18">
    <w:abstractNumId w:val="20"/>
  </w:num>
  <w:num w:numId="19">
    <w:abstractNumId w:val="11"/>
  </w:num>
  <w:num w:numId="20">
    <w:abstractNumId w:val="12"/>
  </w:num>
  <w:num w:numId="21">
    <w:abstractNumId w:val="14"/>
  </w:num>
  <w:num w:numId="22">
    <w:abstractNumId w:val="5"/>
  </w:num>
  <w:num w:numId="2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5A2"/>
    <w:rsid w:val="000069C8"/>
    <w:rsid w:val="00006B2D"/>
    <w:rsid w:val="000073EC"/>
    <w:rsid w:val="00012AC1"/>
    <w:rsid w:val="0001377E"/>
    <w:rsid w:val="00013781"/>
    <w:rsid w:val="000203C4"/>
    <w:rsid w:val="00022D6E"/>
    <w:rsid w:val="00023A77"/>
    <w:rsid w:val="00023CE3"/>
    <w:rsid w:val="00023FC7"/>
    <w:rsid w:val="00025361"/>
    <w:rsid w:val="00025783"/>
    <w:rsid w:val="000270AA"/>
    <w:rsid w:val="00027197"/>
    <w:rsid w:val="00030A40"/>
    <w:rsid w:val="000330B0"/>
    <w:rsid w:val="0003379F"/>
    <w:rsid w:val="00036C80"/>
    <w:rsid w:val="000377AA"/>
    <w:rsid w:val="0003780B"/>
    <w:rsid w:val="00037823"/>
    <w:rsid w:val="0004455F"/>
    <w:rsid w:val="00044EB7"/>
    <w:rsid w:val="00044FDD"/>
    <w:rsid w:val="000453DD"/>
    <w:rsid w:val="000455A9"/>
    <w:rsid w:val="00047525"/>
    <w:rsid w:val="000478F9"/>
    <w:rsid w:val="000500B3"/>
    <w:rsid w:val="00050538"/>
    <w:rsid w:val="0005080E"/>
    <w:rsid w:val="00060CE7"/>
    <w:rsid w:val="000613F0"/>
    <w:rsid w:val="00064910"/>
    <w:rsid w:val="00073168"/>
    <w:rsid w:val="0007487D"/>
    <w:rsid w:val="00091573"/>
    <w:rsid w:val="000937C2"/>
    <w:rsid w:val="0009382C"/>
    <w:rsid w:val="00093E7A"/>
    <w:rsid w:val="000A0D20"/>
    <w:rsid w:val="000A1D1D"/>
    <w:rsid w:val="000A2F0C"/>
    <w:rsid w:val="000A636F"/>
    <w:rsid w:val="000B285E"/>
    <w:rsid w:val="000B5741"/>
    <w:rsid w:val="000B5F48"/>
    <w:rsid w:val="000B6D10"/>
    <w:rsid w:val="000C07A7"/>
    <w:rsid w:val="000C1DC8"/>
    <w:rsid w:val="000C7479"/>
    <w:rsid w:val="000C7AB6"/>
    <w:rsid w:val="000D032C"/>
    <w:rsid w:val="000D1EF0"/>
    <w:rsid w:val="000D4B0F"/>
    <w:rsid w:val="000D6080"/>
    <w:rsid w:val="000E0ED8"/>
    <w:rsid w:val="000E175D"/>
    <w:rsid w:val="000E274D"/>
    <w:rsid w:val="000F477B"/>
    <w:rsid w:val="000F73B3"/>
    <w:rsid w:val="000F73F9"/>
    <w:rsid w:val="000F7E74"/>
    <w:rsid w:val="0010221A"/>
    <w:rsid w:val="00104622"/>
    <w:rsid w:val="00105304"/>
    <w:rsid w:val="00111F00"/>
    <w:rsid w:val="00112229"/>
    <w:rsid w:val="00113B55"/>
    <w:rsid w:val="001150C0"/>
    <w:rsid w:val="00115847"/>
    <w:rsid w:val="00117B13"/>
    <w:rsid w:val="001225DB"/>
    <w:rsid w:val="00130215"/>
    <w:rsid w:val="00132847"/>
    <w:rsid w:val="00135D27"/>
    <w:rsid w:val="001364DC"/>
    <w:rsid w:val="00137367"/>
    <w:rsid w:val="001452AE"/>
    <w:rsid w:val="00145760"/>
    <w:rsid w:val="00146E58"/>
    <w:rsid w:val="0015025F"/>
    <w:rsid w:val="00150861"/>
    <w:rsid w:val="00151C1E"/>
    <w:rsid w:val="00153B8D"/>
    <w:rsid w:val="00155A16"/>
    <w:rsid w:val="00156A17"/>
    <w:rsid w:val="0015769C"/>
    <w:rsid w:val="00162350"/>
    <w:rsid w:val="00164F48"/>
    <w:rsid w:val="00165525"/>
    <w:rsid w:val="001663B9"/>
    <w:rsid w:val="001671EA"/>
    <w:rsid w:val="00172E6A"/>
    <w:rsid w:val="0018025B"/>
    <w:rsid w:val="0018630E"/>
    <w:rsid w:val="001864EE"/>
    <w:rsid w:val="00190C77"/>
    <w:rsid w:val="00191A1B"/>
    <w:rsid w:val="00191E81"/>
    <w:rsid w:val="00196DAC"/>
    <w:rsid w:val="001A010F"/>
    <w:rsid w:val="001A1110"/>
    <w:rsid w:val="001A2097"/>
    <w:rsid w:val="001A2DB7"/>
    <w:rsid w:val="001A6279"/>
    <w:rsid w:val="001A7B2E"/>
    <w:rsid w:val="001B2A16"/>
    <w:rsid w:val="001B49BE"/>
    <w:rsid w:val="001C19C9"/>
    <w:rsid w:val="001D5835"/>
    <w:rsid w:val="001E117F"/>
    <w:rsid w:val="001E2329"/>
    <w:rsid w:val="001E2760"/>
    <w:rsid w:val="001E47F4"/>
    <w:rsid w:val="001E4A84"/>
    <w:rsid w:val="001F2D17"/>
    <w:rsid w:val="001F3008"/>
    <w:rsid w:val="001F55CF"/>
    <w:rsid w:val="0020036B"/>
    <w:rsid w:val="00201C28"/>
    <w:rsid w:val="00204CB8"/>
    <w:rsid w:val="00206BB7"/>
    <w:rsid w:val="0021010F"/>
    <w:rsid w:val="002138D9"/>
    <w:rsid w:val="00215342"/>
    <w:rsid w:val="00216BBF"/>
    <w:rsid w:val="0022089C"/>
    <w:rsid w:val="00220D1E"/>
    <w:rsid w:val="002217D3"/>
    <w:rsid w:val="00223371"/>
    <w:rsid w:val="00223D6E"/>
    <w:rsid w:val="00223E0E"/>
    <w:rsid w:val="002262EB"/>
    <w:rsid w:val="00227B8C"/>
    <w:rsid w:val="00235FF5"/>
    <w:rsid w:val="0023617B"/>
    <w:rsid w:val="00241FCA"/>
    <w:rsid w:val="00242658"/>
    <w:rsid w:val="002429B3"/>
    <w:rsid w:val="00243327"/>
    <w:rsid w:val="00244962"/>
    <w:rsid w:val="00244FF7"/>
    <w:rsid w:val="00247171"/>
    <w:rsid w:val="00247DEE"/>
    <w:rsid w:val="00250056"/>
    <w:rsid w:val="00250910"/>
    <w:rsid w:val="00254AE7"/>
    <w:rsid w:val="00257D91"/>
    <w:rsid w:val="00260521"/>
    <w:rsid w:val="00262077"/>
    <w:rsid w:val="002629FF"/>
    <w:rsid w:val="00262A95"/>
    <w:rsid w:val="002637B4"/>
    <w:rsid w:val="002645B8"/>
    <w:rsid w:val="0026717D"/>
    <w:rsid w:val="00267363"/>
    <w:rsid w:val="00267C16"/>
    <w:rsid w:val="002717A1"/>
    <w:rsid w:val="00271B25"/>
    <w:rsid w:val="00272748"/>
    <w:rsid w:val="00274850"/>
    <w:rsid w:val="0028140B"/>
    <w:rsid w:val="00282CDC"/>
    <w:rsid w:val="00284AB0"/>
    <w:rsid w:val="00284B91"/>
    <w:rsid w:val="00285E68"/>
    <w:rsid w:val="002908A1"/>
    <w:rsid w:val="00291D9A"/>
    <w:rsid w:val="00293160"/>
    <w:rsid w:val="00293163"/>
    <w:rsid w:val="00296B60"/>
    <w:rsid w:val="00297982"/>
    <w:rsid w:val="002A0662"/>
    <w:rsid w:val="002B0A2B"/>
    <w:rsid w:val="002B336A"/>
    <w:rsid w:val="002B4200"/>
    <w:rsid w:val="002B547C"/>
    <w:rsid w:val="002B5C9F"/>
    <w:rsid w:val="002B618D"/>
    <w:rsid w:val="002B77AA"/>
    <w:rsid w:val="002C1A11"/>
    <w:rsid w:val="002C1A7C"/>
    <w:rsid w:val="002C224F"/>
    <w:rsid w:val="002C5688"/>
    <w:rsid w:val="002C75DF"/>
    <w:rsid w:val="002D06E4"/>
    <w:rsid w:val="002D29C1"/>
    <w:rsid w:val="002D2DCC"/>
    <w:rsid w:val="002D44A0"/>
    <w:rsid w:val="002D4C8E"/>
    <w:rsid w:val="002D7901"/>
    <w:rsid w:val="002E16A3"/>
    <w:rsid w:val="002E4E3C"/>
    <w:rsid w:val="002F1307"/>
    <w:rsid w:val="002F1AF1"/>
    <w:rsid w:val="002F239C"/>
    <w:rsid w:val="002F3973"/>
    <w:rsid w:val="002F448F"/>
    <w:rsid w:val="002F70BF"/>
    <w:rsid w:val="00304BE6"/>
    <w:rsid w:val="00306380"/>
    <w:rsid w:val="003104E4"/>
    <w:rsid w:val="0031343C"/>
    <w:rsid w:val="003135AC"/>
    <w:rsid w:val="00317E76"/>
    <w:rsid w:val="00320310"/>
    <w:rsid w:val="003208F8"/>
    <w:rsid w:val="00321132"/>
    <w:rsid w:val="0032115F"/>
    <w:rsid w:val="00321CE8"/>
    <w:rsid w:val="0032282F"/>
    <w:rsid w:val="00322E8A"/>
    <w:rsid w:val="00323FF4"/>
    <w:rsid w:val="0032528B"/>
    <w:rsid w:val="00325757"/>
    <w:rsid w:val="0033019E"/>
    <w:rsid w:val="003310C5"/>
    <w:rsid w:val="00332C59"/>
    <w:rsid w:val="003334A5"/>
    <w:rsid w:val="00333A95"/>
    <w:rsid w:val="00335D6D"/>
    <w:rsid w:val="0034067F"/>
    <w:rsid w:val="00341524"/>
    <w:rsid w:val="00344EE8"/>
    <w:rsid w:val="00345290"/>
    <w:rsid w:val="00346886"/>
    <w:rsid w:val="0035089D"/>
    <w:rsid w:val="00353B86"/>
    <w:rsid w:val="00353FF4"/>
    <w:rsid w:val="00355858"/>
    <w:rsid w:val="0036103A"/>
    <w:rsid w:val="00362FD2"/>
    <w:rsid w:val="00363497"/>
    <w:rsid w:val="003648CC"/>
    <w:rsid w:val="0036492D"/>
    <w:rsid w:val="0036784D"/>
    <w:rsid w:val="00373564"/>
    <w:rsid w:val="003757FD"/>
    <w:rsid w:val="00380C41"/>
    <w:rsid w:val="00381652"/>
    <w:rsid w:val="00382729"/>
    <w:rsid w:val="00384335"/>
    <w:rsid w:val="00384DDA"/>
    <w:rsid w:val="00387FDC"/>
    <w:rsid w:val="00390A6C"/>
    <w:rsid w:val="00390B19"/>
    <w:rsid w:val="003923C4"/>
    <w:rsid w:val="00394941"/>
    <w:rsid w:val="00396E00"/>
    <w:rsid w:val="003A08FD"/>
    <w:rsid w:val="003A20EF"/>
    <w:rsid w:val="003A5506"/>
    <w:rsid w:val="003A5D06"/>
    <w:rsid w:val="003B1C02"/>
    <w:rsid w:val="003B228E"/>
    <w:rsid w:val="003B4045"/>
    <w:rsid w:val="003B47F5"/>
    <w:rsid w:val="003B624B"/>
    <w:rsid w:val="003B64C0"/>
    <w:rsid w:val="003C0866"/>
    <w:rsid w:val="003C2E87"/>
    <w:rsid w:val="003C4B9A"/>
    <w:rsid w:val="003C4C6B"/>
    <w:rsid w:val="003C5670"/>
    <w:rsid w:val="003C660F"/>
    <w:rsid w:val="003C741C"/>
    <w:rsid w:val="003C7F3D"/>
    <w:rsid w:val="003D2459"/>
    <w:rsid w:val="003D2EA5"/>
    <w:rsid w:val="003D3317"/>
    <w:rsid w:val="003D45BD"/>
    <w:rsid w:val="003D5B15"/>
    <w:rsid w:val="003E01A1"/>
    <w:rsid w:val="003E0C5D"/>
    <w:rsid w:val="003E5EFF"/>
    <w:rsid w:val="003F2C00"/>
    <w:rsid w:val="003F559A"/>
    <w:rsid w:val="003F748C"/>
    <w:rsid w:val="004009FF"/>
    <w:rsid w:val="00401429"/>
    <w:rsid w:val="004021AF"/>
    <w:rsid w:val="004040B4"/>
    <w:rsid w:val="0040627C"/>
    <w:rsid w:val="00411772"/>
    <w:rsid w:val="004134AD"/>
    <w:rsid w:val="004135B6"/>
    <w:rsid w:val="00416435"/>
    <w:rsid w:val="004166E7"/>
    <w:rsid w:val="00417D87"/>
    <w:rsid w:val="004248FC"/>
    <w:rsid w:val="00427F11"/>
    <w:rsid w:val="0043088F"/>
    <w:rsid w:val="004310EF"/>
    <w:rsid w:val="00436C26"/>
    <w:rsid w:val="00437B8F"/>
    <w:rsid w:val="004420D7"/>
    <w:rsid w:val="00442590"/>
    <w:rsid w:val="00443FA2"/>
    <w:rsid w:val="0044596C"/>
    <w:rsid w:val="00446516"/>
    <w:rsid w:val="00446FBF"/>
    <w:rsid w:val="004534C3"/>
    <w:rsid w:val="00453B73"/>
    <w:rsid w:val="0045761C"/>
    <w:rsid w:val="004605A2"/>
    <w:rsid w:val="004609DF"/>
    <w:rsid w:val="00460D01"/>
    <w:rsid w:val="00460ECF"/>
    <w:rsid w:val="00462CF9"/>
    <w:rsid w:val="00465820"/>
    <w:rsid w:val="00475997"/>
    <w:rsid w:val="0047755F"/>
    <w:rsid w:val="00482DDA"/>
    <w:rsid w:val="00487E98"/>
    <w:rsid w:val="00491C4A"/>
    <w:rsid w:val="00492226"/>
    <w:rsid w:val="004927A8"/>
    <w:rsid w:val="004929B7"/>
    <w:rsid w:val="004969F9"/>
    <w:rsid w:val="004978F6"/>
    <w:rsid w:val="004A04BA"/>
    <w:rsid w:val="004A386D"/>
    <w:rsid w:val="004A4AE5"/>
    <w:rsid w:val="004A4CBE"/>
    <w:rsid w:val="004A4D95"/>
    <w:rsid w:val="004A4F37"/>
    <w:rsid w:val="004A6712"/>
    <w:rsid w:val="004B0191"/>
    <w:rsid w:val="004B10B1"/>
    <w:rsid w:val="004B1244"/>
    <w:rsid w:val="004B4A42"/>
    <w:rsid w:val="004B5591"/>
    <w:rsid w:val="004C1479"/>
    <w:rsid w:val="004C63DC"/>
    <w:rsid w:val="004D6C7F"/>
    <w:rsid w:val="004D7D74"/>
    <w:rsid w:val="004E305B"/>
    <w:rsid w:val="004E33FA"/>
    <w:rsid w:val="004E4299"/>
    <w:rsid w:val="004E4763"/>
    <w:rsid w:val="004E5311"/>
    <w:rsid w:val="004E5C2B"/>
    <w:rsid w:val="004E7448"/>
    <w:rsid w:val="004E7D37"/>
    <w:rsid w:val="004F0885"/>
    <w:rsid w:val="004F253B"/>
    <w:rsid w:val="004F396A"/>
    <w:rsid w:val="004F4B1C"/>
    <w:rsid w:val="004F59B7"/>
    <w:rsid w:val="004F6CB9"/>
    <w:rsid w:val="004F72E2"/>
    <w:rsid w:val="004F7D0D"/>
    <w:rsid w:val="005000B6"/>
    <w:rsid w:val="00500C37"/>
    <w:rsid w:val="00500FF4"/>
    <w:rsid w:val="005013F2"/>
    <w:rsid w:val="00501BC2"/>
    <w:rsid w:val="00502052"/>
    <w:rsid w:val="00502836"/>
    <w:rsid w:val="00504A4A"/>
    <w:rsid w:val="005053EA"/>
    <w:rsid w:val="00505D98"/>
    <w:rsid w:val="00506C72"/>
    <w:rsid w:val="00507808"/>
    <w:rsid w:val="00507EE9"/>
    <w:rsid w:val="00511348"/>
    <w:rsid w:val="005117F7"/>
    <w:rsid w:val="0051242C"/>
    <w:rsid w:val="00515BF5"/>
    <w:rsid w:val="00515CBC"/>
    <w:rsid w:val="00517055"/>
    <w:rsid w:val="0051747F"/>
    <w:rsid w:val="00517D0E"/>
    <w:rsid w:val="00523050"/>
    <w:rsid w:val="00523EB7"/>
    <w:rsid w:val="00525AF3"/>
    <w:rsid w:val="005266AB"/>
    <w:rsid w:val="005302C7"/>
    <w:rsid w:val="005327BC"/>
    <w:rsid w:val="005330B8"/>
    <w:rsid w:val="0053322F"/>
    <w:rsid w:val="00535E81"/>
    <w:rsid w:val="00537677"/>
    <w:rsid w:val="0054299A"/>
    <w:rsid w:val="00542D7A"/>
    <w:rsid w:val="00543D92"/>
    <w:rsid w:val="005444FC"/>
    <w:rsid w:val="00545066"/>
    <w:rsid w:val="00546962"/>
    <w:rsid w:val="0055008F"/>
    <w:rsid w:val="00550446"/>
    <w:rsid w:val="005507D4"/>
    <w:rsid w:val="00552353"/>
    <w:rsid w:val="00554213"/>
    <w:rsid w:val="00554B76"/>
    <w:rsid w:val="00555369"/>
    <w:rsid w:val="00556FE5"/>
    <w:rsid w:val="005604AF"/>
    <w:rsid w:val="005614F5"/>
    <w:rsid w:val="00564A08"/>
    <w:rsid w:val="005664F2"/>
    <w:rsid w:val="00567E99"/>
    <w:rsid w:val="00570389"/>
    <w:rsid w:val="005707CD"/>
    <w:rsid w:val="005709C2"/>
    <w:rsid w:val="0057298F"/>
    <w:rsid w:val="00574FC7"/>
    <w:rsid w:val="0057584F"/>
    <w:rsid w:val="00576D60"/>
    <w:rsid w:val="00576EE9"/>
    <w:rsid w:val="00581CF4"/>
    <w:rsid w:val="00587A98"/>
    <w:rsid w:val="00587F61"/>
    <w:rsid w:val="00590045"/>
    <w:rsid w:val="005917EB"/>
    <w:rsid w:val="00594EA3"/>
    <w:rsid w:val="00596187"/>
    <w:rsid w:val="0059635E"/>
    <w:rsid w:val="00597693"/>
    <w:rsid w:val="0059777F"/>
    <w:rsid w:val="005A2195"/>
    <w:rsid w:val="005A4D92"/>
    <w:rsid w:val="005A5F49"/>
    <w:rsid w:val="005A77BC"/>
    <w:rsid w:val="005B081E"/>
    <w:rsid w:val="005B18FF"/>
    <w:rsid w:val="005B24B8"/>
    <w:rsid w:val="005B4977"/>
    <w:rsid w:val="005B5E1E"/>
    <w:rsid w:val="005B5FBE"/>
    <w:rsid w:val="005B63FC"/>
    <w:rsid w:val="005B7EB9"/>
    <w:rsid w:val="005C06B4"/>
    <w:rsid w:val="005C0734"/>
    <w:rsid w:val="005C4116"/>
    <w:rsid w:val="005C4646"/>
    <w:rsid w:val="005C54CC"/>
    <w:rsid w:val="005C766C"/>
    <w:rsid w:val="005D4144"/>
    <w:rsid w:val="005D5B76"/>
    <w:rsid w:val="005D5C93"/>
    <w:rsid w:val="005E4EED"/>
    <w:rsid w:val="005F038F"/>
    <w:rsid w:val="005F04EE"/>
    <w:rsid w:val="005F5208"/>
    <w:rsid w:val="005F574C"/>
    <w:rsid w:val="005F634E"/>
    <w:rsid w:val="00600966"/>
    <w:rsid w:val="00607F0E"/>
    <w:rsid w:val="00611498"/>
    <w:rsid w:val="0061182C"/>
    <w:rsid w:val="006220FA"/>
    <w:rsid w:val="0062720D"/>
    <w:rsid w:val="006305C7"/>
    <w:rsid w:val="0063420E"/>
    <w:rsid w:val="0063426D"/>
    <w:rsid w:val="00634AD4"/>
    <w:rsid w:val="00636222"/>
    <w:rsid w:val="00636BA6"/>
    <w:rsid w:val="00645CE3"/>
    <w:rsid w:val="00646B8B"/>
    <w:rsid w:val="00646DBF"/>
    <w:rsid w:val="00647882"/>
    <w:rsid w:val="00652B5F"/>
    <w:rsid w:val="00653501"/>
    <w:rsid w:val="00656CD6"/>
    <w:rsid w:val="0066175B"/>
    <w:rsid w:val="00661BC7"/>
    <w:rsid w:val="00667295"/>
    <w:rsid w:val="00671B12"/>
    <w:rsid w:val="00673356"/>
    <w:rsid w:val="006741DA"/>
    <w:rsid w:val="00680723"/>
    <w:rsid w:val="00681336"/>
    <w:rsid w:val="00682834"/>
    <w:rsid w:val="00682FF7"/>
    <w:rsid w:val="00684302"/>
    <w:rsid w:val="00684696"/>
    <w:rsid w:val="0068509E"/>
    <w:rsid w:val="00685A71"/>
    <w:rsid w:val="006878C1"/>
    <w:rsid w:val="0069063C"/>
    <w:rsid w:val="00690F92"/>
    <w:rsid w:val="00693CFD"/>
    <w:rsid w:val="006945B0"/>
    <w:rsid w:val="006A2785"/>
    <w:rsid w:val="006A428F"/>
    <w:rsid w:val="006A47DA"/>
    <w:rsid w:val="006A4FFD"/>
    <w:rsid w:val="006A6453"/>
    <w:rsid w:val="006A65BD"/>
    <w:rsid w:val="006B09AB"/>
    <w:rsid w:val="006B2BFF"/>
    <w:rsid w:val="006B2CC5"/>
    <w:rsid w:val="006B30AA"/>
    <w:rsid w:val="006B343A"/>
    <w:rsid w:val="006C2141"/>
    <w:rsid w:val="006C24F4"/>
    <w:rsid w:val="006C4C70"/>
    <w:rsid w:val="006C5302"/>
    <w:rsid w:val="006C6EB9"/>
    <w:rsid w:val="006D089B"/>
    <w:rsid w:val="006D139A"/>
    <w:rsid w:val="006D33E3"/>
    <w:rsid w:val="006D3D7F"/>
    <w:rsid w:val="006D5FAE"/>
    <w:rsid w:val="006D72DE"/>
    <w:rsid w:val="006E27DE"/>
    <w:rsid w:val="006E3235"/>
    <w:rsid w:val="006E3D6D"/>
    <w:rsid w:val="006E7113"/>
    <w:rsid w:val="006F19DF"/>
    <w:rsid w:val="006F26E2"/>
    <w:rsid w:val="006F4B7F"/>
    <w:rsid w:val="00702EC4"/>
    <w:rsid w:val="0070318E"/>
    <w:rsid w:val="00704DCD"/>
    <w:rsid w:val="0070512F"/>
    <w:rsid w:val="00706391"/>
    <w:rsid w:val="00710AB2"/>
    <w:rsid w:val="007152E5"/>
    <w:rsid w:val="00716B1D"/>
    <w:rsid w:val="007204B8"/>
    <w:rsid w:val="0072139B"/>
    <w:rsid w:val="00722CF3"/>
    <w:rsid w:val="0072593D"/>
    <w:rsid w:val="00725FE8"/>
    <w:rsid w:val="00730EFF"/>
    <w:rsid w:val="007338BF"/>
    <w:rsid w:val="00736D03"/>
    <w:rsid w:val="00737849"/>
    <w:rsid w:val="0074056F"/>
    <w:rsid w:val="00740BE7"/>
    <w:rsid w:val="00740ED4"/>
    <w:rsid w:val="00742F16"/>
    <w:rsid w:val="00744658"/>
    <w:rsid w:val="00751AE1"/>
    <w:rsid w:val="00752248"/>
    <w:rsid w:val="00755451"/>
    <w:rsid w:val="00760414"/>
    <w:rsid w:val="00760B36"/>
    <w:rsid w:val="00760F93"/>
    <w:rsid w:val="00762463"/>
    <w:rsid w:val="0076798A"/>
    <w:rsid w:val="00770368"/>
    <w:rsid w:val="00771EF0"/>
    <w:rsid w:val="00774EAC"/>
    <w:rsid w:val="00775AEC"/>
    <w:rsid w:val="00776617"/>
    <w:rsid w:val="0078039A"/>
    <w:rsid w:val="0078094B"/>
    <w:rsid w:val="00785689"/>
    <w:rsid w:val="00790597"/>
    <w:rsid w:val="007912BE"/>
    <w:rsid w:val="007925F4"/>
    <w:rsid w:val="00794A67"/>
    <w:rsid w:val="00794F85"/>
    <w:rsid w:val="007A02F8"/>
    <w:rsid w:val="007A0684"/>
    <w:rsid w:val="007A286D"/>
    <w:rsid w:val="007A50D4"/>
    <w:rsid w:val="007A510B"/>
    <w:rsid w:val="007B19EA"/>
    <w:rsid w:val="007B4748"/>
    <w:rsid w:val="007B5EA5"/>
    <w:rsid w:val="007B7558"/>
    <w:rsid w:val="007B7BCB"/>
    <w:rsid w:val="007C02FB"/>
    <w:rsid w:val="007C2022"/>
    <w:rsid w:val="007C5834"/>
    <w:rsid w:val="007C5CD8"/>
    <w:rsid w:val="007C6FCA"/>
    <w:rsid w:val="007D3F96"/>
    <w:rsid w:val="007D4699"/>
    <w:rsid w:val="007D735B"/>
    <w:rsid w:val="007E075F"/>
    <w:rsid w:val="007E0E63"/>
    <w:rsid w:val="007E190D"/>
    <w:rsid w:val="007E2C1B"/>
    <w:rsid w:val="007E645C"/>
    <w:rsid w:val="007F2756"/>
    <w:rsid w:val="007F64FB"/>
    <w:rsid w:val="0080387D"/>
    <w:rsid w:val="00810FD0"/>
    <w:rsid w:val="00812031"/>
    <w:rsid w:val="00813022"/>
    <w:rsid w:val="00821BC5"/>
    <w:rsid w:val="008227B1"/>
    <w:rsid w:val="0082596A"/>
    <w:rsid w:val="00825E3F"/>
    <w:rsid w:val="008264EC"/>
    <w:rsid w:val="008273C3"/>
    <w:rsid w:val="008277DA"/>
    <w:rsid w:val="0084120C"/>
    <w:rsid w:val="008419F1"/>
    <w:rsid w:val="008420B6"/>
    <w:rsid w:val="008439C5"/>
    <w:rsid w:val="0084443F"/>
    <w:rsid w:val="00844563"/>
    <w:rsid w:val="00850B53"/>
    <w:rsid w:val="00861E5B"/>
    <w:rsid w:val="00863123"/>
    <w:rsid w:val="0086354C"/>
    <w:rsid w:val="008640F8"/>
    <w:rsid w:val="00871FA0"/>
    <w:rsid w:val="00872696"/>
    <w:rsid w:val="008758B4"/>
    <w:rsid w:val="008763F3"/>
    <w:rsid w:val="00876413"/>
    <w:rsid w:val="00880A2C"/>
    <w:rsid w:val="00881762"/>
    <w:rsid w:val="008829D4"/>
    <w:rsid w:val="0088540C"/>
    <w:rsid w:val="008872E1"/>
    <w:rsid w:val="00890B1D"/>
    <w:rsid w:val="00890EDE"/>
    <w:rsid w:val="00892F2A"/>
    <w:rsid w:val="00894C4D"/>
    <w:rsid w:val="008A1642"/>
    <w:rsid w:val="008A2904"/>
    <w:rsid w:val="008A6893"/>
    <w:rsid w:val="008A724F"/>
    <w:rsid w:val="008A72BE"/>
    <w:rsid w:val="008B2DFB"/>
    <w:rsid w:val="008B3E10"/>
    <w:rsid w:val="008B3F1A"/>
    <w:rsid w:val="008B4259"/>
    <w:rsid w:val="008C044D"/>
    <w:rsid w:val="008C06E4"/>
    <w:rsid w:val="008C0C49"/>
    <w:rsid w:val="008C7136"/>
    <w:rsid w:val="008C7525"/>
    <w:rsid w:val="008C7C0C"/>
    <w:rsid w:val="008D0376"/>
    <w:rsid w:val="008D0AF4"/>
    <w:rsid w:val="008D4400"/>
    <w:rsid w:val="008D6A16"/>
    <w:rsid w:val="008D7049"/>
    <w:rsid w:val="008E354F"/>
    <w:rsid w:val="008E3E0F"/>
    <w:rsid w:val="008E46E3"/>
    <w:rsid w:val="008E4EB7"/>
    <w:rsid w:val="008E645B"/>
    <w:rsid w:val="008E6CF1"/>
    <w:rsid w:val="008E7B3D"/>
    <w:rsid w:val="008E7D9D"/>
    <w:rsid w:val="008F2282"/>
    <w:rsid w:val="008F5DE7"/>
    <w:rsid w:val="008F5E72"/>
    <w:rsid w:val="008F62D7"/>
    <w:rsid w:val="008F6C2E"/>
    <w:rsid w:val="008F7D44"/>
    <w:rsid w:val="00901F72"/>
    <w:rsid w:val="0090625A"/>
    <w:rsid w:val="0091070B"/>
    <w:rsid w:val="00910F5C"/>
    <w:rsid w:val="00912D67"/>
    <w:rsid w:val="00915350"/>
    <w:rsid w:val="00916652"/>
    <w:rsid w:val="00916836"/>
    <w:rsid w:val="00920BB9"/>
    <w:rsid w:val="00933794"/>
    <w:rsid w:val="00935789"/>
    <w:rsid w:val="00937B8A"/>
    <w:rsid w:val="009406F6"/>
    <w:rsid w:val="009412DC"/>
    <w:rsid w:val="0094198C"/>
    <w:rsid w:val="00942D2C"/>
    <w:rsid w:val="00943828"/>
    <w:rsid w:val="00944B79"/>
    <w:rsid w:val="00945882"/>
    <w:rsid w:val="009502C1"/>
    <w:rsid w:val="00955F75"/>
    <w:rsid w:val="00956FB6"/>
    <w:rsid w:val="00960C46"/>
    <w:rsid w:val="00961181"/>
    <w:rsid w:val="0096119F"/>
    <w:rsid w:val="00962E57"/>
    <w:rsid w:val="00963018"/>
    <w:rsid w:val="00966809"/>
    <w:rsid w:val="00966E3E"/>
    <w:rsid w:val="00967446"/>
    <w:rsid w:val="009675C7"/>
    <w:rsid w:val="0097204B"/>
    <w:rsid w:val="00972288"/>
    <w:rsid w:val="009730A4"/>
    <w:rsid w:val="00974300"/>
    <w:rsid w:val="00976FFD"/>
    <w:rsid w:val="00983284"/>
    <w:rsid w:val="009837BB"/>
    <w:rsid w:val="00983EB7"/>
    <w:rsid w:val="00983FAB"/>
    <w:rsid w:val="009858B6"/>
    <w:rsid w:val="0098621B"/>
    <w:rsid w:val="00986D1E"/>
    <w:rsid w:val="00987118"/>
    <w:rsid w:val="0098762E"/>
    <w:rsid w:val="009905A7"/>
    <w:rsid w:val="00996205"/>
    <w:rsid w:val="009A0555"/>
    <w:rsid w:val="009A46FE"/>
    <w:rsid w:val="009A509B"/>
    <w:rsid w:val="009A5DDC"/>
    <w:rsid w:val="009A6621"/>
    <w:rsid w:val="009A6AD7"/>
    <w:rsid w:val="009B0234"/>
    <w:rsid w:val="009B06D2"/>
    <w:rsid w:val="009B25EA"/>
    <w:rsid w:val="009B74B8"/>
    <w:rsid w:val="009C0133"/>
    <w:rsid w:val="009C013D"/>
    <w:rsid w:val="009C301B"/>
    <w:rsid w:val="009C4EA5"/>
    <w:rsid w:val="009C7466"/>
    <w:rsid w:val="009C7E4D"/>
    <w:rsid w:val="009D239D"/>
    <w:rsid w:val="009D395B"/>
    <w:rsid w:val="009D3D5C"/>
    <w:rsid w:val="009D5A92"/>
    <w:rsid w:val="009D6312"/>
    <w:rsid w:val="009D7CDF"/>
    <w:rsid w:val="009E118D"/>
    <w:rsid w:val="009E1423"/>
    <w:rsid w:val="009E2869"/>
    <w:rsid w:val="009E4060"/>
    <w:rsid w:val="009E528A"/>
    <w:rsid w:val="009E5C8B"/>
    <w:rsid w:val="009F3D0B"/>
    <w:rsid w:val="009F3D23"/>
    <w:rsid w:val="00A04001"/>
    <w:rsid w:val="00A04635"/>
    <w:rsid w:val="00A05889"/>
    <w:rsid w:val="00A063D7"/>
    <w:rsid w:val="00A066EC"/>
    <w:rsid w:val="00A07B36"/>
    <w:rsid w:val="00A106E7"/>
    <w:rsid w:val="00A10FCC"/>
    <w:rsid w:val="00A201F0"/>
    <w:rsid w:val="00A2573D"/>
    <w:rsid w:val="00A26B05"/>
    <w:rsid w:val="00A32C87"/>
    <w:rsid w:val="00A36300"/>
    <w:rsid w:val="00A41985"/>
    <w:rsid w:val="00A41CF0"/>
    <w:rsid w:val="00A4278A"/>
    <w:rsid w:val="00A4618D"/>
    <w:rsid w:val="00A500C9"/>
    <w:rsid w:val="00A50D75"/>
    <w:rsid w:val="00A514CC"/>
    <w:rsid w:val="00A5160D"/>
    <w:rsid w:val="00A51A04"/>
    <w:rsid w:val="00A51B4B"/>
    <w:rsid w:val="00A53B68"/>
    <w:rsid w:val="00A55C87"/>
    <w:rsid w:val="00A56DA4"/>
    <w:rsid w:val="00A56FA8"/>
    <w:rsid w:val="00A6209D"/>
    <w:rsid w:val="00A65952"/>
    <w:rsid w:val="00A661E2"/>
    <w:rsid w:val="00A67C80"/>
    <w:rsid w:val="00A73247"/>
    <w:rsid w:val="00A74C68"/>
    <w:rsid w:val="00A75B1A"/>
    <w:rsid w:val="00A8018E"/>
    <w:rsid w:val="00A8086C"/>
    <w:rsid w:val="00A835E4"/>
    <w:rsid w:val="00A91F7C"/>
    <w:rsid w:val="00A92982"/>
    <w:rsid w:val="00A94D4F"/>
    <w:rsid w:val="00A95CDF"/>
    <w:rsid w:val="00A96764"/>
    <w:rsid w:val="00A9700C"/>
    <w:rsid w:val="00A97355"/>
    <w:rsid w:val="00AA09B3"/>
    <w:rsid w:val="00AA6D29"/>
    <w:rsid w:val="00AB07BE"/>
    <w:rsid w:val="00AB1A3F"/>
    <w:rsid w:val="00AB2E82"/>
    <w:rsid w:val="00AB651B"/>
    <w:rsid w:val="00AC47CB"/>
    <w:rsid w:val="00AD0EA6"/>
    <w:rsid w:val="00AD170F"/>
    <w:rsid w:val="00AD30F5"/>
    <w:rsid w:val="00AD32AD"/>
    <w:rsid w:val="00AD5142"/>
    <w:rsid w:val="00AD5A0D"/>
    <w:rsid w:val="00AD7DB4"/>
    <w:rsid w:val="00AE1A60"/>
    <w:rsid w:val="00AE33B3"/>
    <w:rsid w:val="00AF018E"/>
    <w:rsid w:val="00AF19C2"/>
    <w:rsid w:val="00AF27DE"/>
    <w:rsid w:val="00AF6F21"/>
    <w:rsid w:val="00B0138F"/>
    <w:rsid w:val="00B015E3"/>
    <w:rsid w:val="00B03582"/>
    <w:rsid w:val="00B03A56"/>
    <w:rsid w:val="00B0491E"/>
    <w:rsid w:val="00B06AEB"/>
    <w:rsid w:val="00B12988"/>
    <w:rsid w:val="00B12D9D"/>
    <w:rsid w:val="00B15363"/>
    <w:rsid w:val="00B1701E"/>
    <w:rsid w:val="00B20B5C"/>
    <w:rsid w:val="00B20FD6"/>
    <w:rsid w:val="00B21C69"/>
    <w:rsid w:val="00B26FA4"/>
    <w:rsid w:val="00B3081F"/>
    <w:rsid w:val="00B31029"/>
    <w:rsid w:val="00B36FE0"/>
    <w:rsid w:val="00B413CF"/>
    <w:rsid w:val="00B42BED"/>
    <w:rsid w:val="00B5154A"/>
    <w:rsid w:val="00B52735"/>
    <w:rsid w:val="00B55215"/>
    <w:rsid w:val="00B56F90"/>
    <w:rsid w:val="00B60A4C"/>
    <w:rsid w:val="00B61696"/>
    <w:rsid w:val="00B6216A"/>
    <w:rsid w:val="00B62C8F"/>
    <w:rsid w:val="00B63298"/>
    <w:rsid w:val="00B64195"/>
    <w:rsid w:val="00B64AB6"/>
    <w:rsid w:val="00B65A22"/>
    <w:rsid w:val="00B6710C"/>
    <w:rsid w:val="00B70FCB"/>
    <w:rsid w:val="00B72159"/>
    <w:rsid w:val="00B73680"/>
    <w:rsid w:val="00B74E3E"/>
    <w:rsid w:val="00B764F3"/>
    <w:rsid w:val="00B76D55"/>
    <w:rsid w:val="00B803A7"/>
    <w:rsid w:val="00B81D38"/>
    <w:rsid w:val="00B83114"/>
    <w:rsid w:val="00B83C9B"/>
    <w:rsid w:val="00B83DDB"/>
    <w:rsid w:val="00B83FEC"/>
    <w:rsid w:val="00B92A4F"/>
    <w:rsid w:val="00B92CBF"/>
    <w:rsid w:val="00B93EC1"/>
    <w:rsid w:val="00B96F97"/>
    <w:rsid w:val="00B973D5"/>
    <w:rsid w:val="00B9753F"/>
    <w:rsid w:val="00BA0078"/>
    <w:rsid w:val="00BA0EF1"/>
    <w:rsid w:val="00BA22CB"/>
    <w:rsid w:val="00BA3EE4"/>
    <w:rsid w:val="00BA4001"/>
    <w:rsid w:val="00BA5827"/>
    <w:rsid w:val="00BA654A"/>
    <w:rsid w:val="00BB2401"/>
    <w:rsid w:val="00BB5020"/>
    <w:rsid w:val="00BB576F"/>
    <w:rsid w:val="00BB61A2"/>
    <w:rsid w:val="00BB76EF"/>
    <w:rsid w:val="00BC33DB"/>
    <w:rsid w:val="00BC5AAE"/>
    <w:rsid w:val="00BD1792"/>
    <w:rsid w:val="00BD2BB6"/>
    <w:rsid w:val="00BD4EC8"/>
    <w:rsid w:val="00BD725F"/>
    <w:rsid w:val="00BE0102"/>
    <w:rsid w:val="00BE3BB2"/>
    <w:rsid w:val="00BE468C"/>
    <w:rsid w:val="00BE5BD2"/>
    <w:rsid w:val="00BE6D19"/>
    <w:rsid w:val="00BE6DB4"/>
    <w:rsid w:val="00BE7E29"/>
    <w:rsid w:val="00BF0C0A"/>
    <w:rsid w:val="00BF255C"/>
    <w:rsid w:val="00BF32A6"/>
    <w:rsid w:val="00BF4A92"/>
    <w:rsid w:val="00BF79D0"/>
    <w:rsid w:val="00BF7AFE"/>
    <w:rsid w:val="00C00C24"/>
    <w:rsid w:val="00C015D7"/>
    <w:rsid w:val="00C01AF1"/>
    <w:rsid w:val="00C02F36"/>
    <w:rsid w:val="00C06DB8"/>
    <w:rsid w:val="00C12034"/>
    <w:rsid w:val="00C17933"/>
    <w:rsid w:val="00C20B9D"/>
    <w:rsid w:val="00C23984"/>
    <w:rsid w:val="00C23DAA"/>
    <w:rsid w:val="00C2511F"/>
    <w:rsid w:val="00C31120"/>
    <w:rsid w:val="00C35E26"/>
    <w:rsid w:val="00C40DA9"/>
    <w:rsid w:val="00C411E2"/>
    <w:rsid w:val="00C428FC"/>
    <w:rsid w:val="00C42EBD"/>
    <w:rsid w:val="00C45198"/>
    <w:rsid w:val="00C46D5E"/>
    <w:rsid w:val="00C511C5"/>
    <w:rsid w:val="00C5255A"/>
    <w:rsid w:val="00C55BEE"/>
    <w:rsid w:val="00C5658B"/>
    <w:rsid w:val="00C61BFB"/>
    <w:rsid w:val="00C67A1B"/>
    <w:rsid w:val="00C72D7F"/>
    <w:rsid w:val="00C742C5"/>
    <w:rsid w:val="00C746E0"/>
    <w:rsid w:val="00C763AF"/>
    <w:rsid w:val="00C80747"/>
    <w:rsid w:val="00C810F1"/>
    <w:rsid w:val="00C83535"/>
    <w:rsid w:val="00C838B8"/>
    <w:rsid w:val="00C83CB4"/>
    <w:rsid w:val="00C85F09"/>
    <w:rsid w:val="00C87B24"/>
    <w:rsid w:val="00C901C0"/>
    <w:rsid w:val="00C926F7"/>
    <w:rsid w:val="00C937B6"/>
    <w:rsid w:val="00C940C8"/>
    <w:rsid w:val="00C94932"/>
    <w:rsid w:val="00C97BCB"/>
    <w:rsid w:val="00CA0DF2"/>
    <w:rsid w:val="00CA391B"/>
    <w:rsid w:val="00CA5D9B"/>
    <w:rsid w:val="00CA6031"/>
    <w:rsid w:val="00CA6535"/>
    <w:rsid w:val="00CB076A"/>
    <w:rsid w:val="00CB2ECD"/>
    <w:rsid w:val="00CB4342"/>
    <w:rsid w:val="00CB6737"/>
    <w:rsid w:val="00CB6CFD"/>
    <w:rsid w:val="00CC4DD9"/>
    <w:rsid w:val="00CD2401"/>
    <w:rsid w:val="00CD343B"/>
    <w:rsid w:val="00CD6E6E"/>
    <w:rsid w:val="00CD729E"/>
    <w:rsid w:val="00CD756F"/>
    <w:rsid w:val="00CE058D"/>
    <w:rsid w:val="00CE236A"/>
    <w:rsid w:val="00CE255A"/>
    <w:rsid w:val="00CE7213"/>
    <w:rsid w:val="00CF0519"/>
    <w:rsid w:val="00D00CEE"/>
    <w:rsid w:val="00D0356F"/>
    <w:rsid w:val="00D03A8B"/>
    <w:rsid w:val="00D03F3C"/>
    <w:rsid w:val="00D05283"/>
    <w:rsid w:val="00D07557"/>
    <w:rsid w:val="00D077E1"/>
    <w:rsid w:val="00D10269"/>
    <w:rsid w:val="00D10F2E"/>
    <w:rsid w:val="00D11900"/>
    <w:rsid w:val="00D1763E"/>
    <w:rsid w:val="00D25B7C"/>
    <w:rsid w:val="00D2682E"/>
    <w:rsid w:val="00D32144"/>
    <w:rsid w:val="00D4165F"/>
    <w:rsid w:val="00D44070"/>
    <w:rsid w:val="00D45071"/>
    <w:rsid w:val="00D47118"/>
    <w:rsid w:val="00D50251"/>
    <w:rsid w:val="00D519EA"/>
    <w:rsid w:val="00D52556"/>
    <w:rsid w:val="00D5281E"/>
    <w:rsid w:val="00D53089"/>
    <w:rsid w:val="00D5366F"/>
    <w:rsid w:val="00D56A5F"/>
    <w:rsid w:val="00D60027"/>
    <w:rsid w:val="00D62581"/>
    <w:rsid w:val="00D63C3F"/>
    <w:rsid w:val="00D64BB6"/>
    <w:rsid w:val="00D653B8"/>
    <w:rsid w:val="00D679CF"/>
    <w:rsid w:val="00D74806"/>
    <w:rsid w:val="00D75022"/>
    <w:rsid w:val="00D77864"/>
    <w:rsid w:val="00D8003C"/>
    <w:rsid w:val="00D83397"/>
    <w:rsid w:val="00D86181"/>
    <w:rsid w:val="00D8740C"/>
    <w:rsid w:val="00D90EAA"/>
    <w:rsid w:val="00D95323"/>
    <w:rsid w:val="00D974A4"/>
    <w:rsid w:val="00D97CE4"/>
    <w:rsid w:val="00DA065E"/>
    <w:rsid w:val="00DA1B93"/>
    <w:rsid w:val="00DA2D64"/>
    <w:rsid w:val="00DA2F2E"/>
    <w:rsid w:val="00DA651B"/>
    <w:rsid w:val="00DA7BB4"/>
    <w:rsid w:val="00DB0B2D"/>
    <w:rsid w:val="00DB21B9"/>
    <w:rsid w:val="00DB3CF6"/>
    <w:rsid w:val="00DB5414"/>
    <w:rsid w:val="00DB63F3"/>
    <w:rsid w:val="00DC3DE6"/>
    <w:rsid w:val="00DC401F"/>
    <w:rsid w:val="00DC7C80"/>
    <w:rsid w:val="00DD1729"/>
    <w:rsid w:val="00DD243B"/>
    <w:rsid w:val="00DD3C87"/>
    <w:rsid w:val="00DD44D6"/>
    <w:rsid w:val="00DD5E91"/>
    <w:rsid w:val="00DD6F83"/>
    <w:rsid w:val="00DD776E"/>
    <w:rsid w:val="00DE1019"/>
    <w:rsid w:val="00DE6EE4"/>
    <w:rsid w:val="00DE7BCA"/>
    <w:rsid w:val="00DF1602"/>
    <w:rsid w:val="00DF1797"/>
    <w:rsid w:val="00DF22A0"/>
    <w:rsid w:val="00DF238F"/>
    <w:rsid w:val="00DF2B2D"/>
    <w:rsid w:val="00DF5554"/>
    <w:rsid w:val="00DF5993"/>
    <w:rsid w:val="00E00846"/>
    <w:rsid w:val="00E032AD"/>
    <w:rsid w:val="00E063BD"/>
    <w:rsid w:val="00E1077C"/>
    <w:rsid w:val="00E109CA"/>
    <w:rsid w:val="00E12B34"/>
    <w:rsid w:val="00E1300B"/>
    <w:rsid w:val="00E14688"/>
    <w:rsid w:val="00E1484E"/>
    <w:rsid w:val="00E14E41"/>
    <w:rsid w:val="00E15AAE"/>
    <w:rsid w:val="00E16B1E"/>
    <w:rsid w:val="00E16B70"/>
    <w:rsid w:val="00E16DDA"/>
    <w:rsid w:val="00E21B57"/>
    <w:rsid w:val="00E242B1"/>
    <w:rsid w:val="00E26B6A"/>
    <w:rsid w:val="00E27522"/>
    <w:rsid w:val="00E3073A"/>
    <w:rsid w:val="00E3132E"/>
    <w:rsid w:val="00E31FCC"/>
    <w:rsid w:val="00E353BA"/>
    <w:rsid w:val="00E363CA"/>
    <w:rsid w:val="00E372B9"/>
    <w:rsid w:val="00E374F3"/>
    <w:rsid w:val="00E37BEA"/>
    <w:rsid w:val="00E40944"/>
    <w:rsid w:val="00E41B61"/>
    <w:rsid w:val="00E41B84"/>
    <w:rsid w:val="00E435CC"/>
    <w:rsid w:val="00E475D0"/>
    <w:rsid w:val="00E47A68"/>
    <w:rsid w:val="00E51B7B"/>
    <w:rsid w:val="00E54F9E"/>
    <w:rsid w:val="00E56094"/>
    <w:rsid w:val="00E56F0F"/>
    <w:rsid w:val="00E626D3"/>
    <w:rsid w:val="00E627FB"/>
    <w:rsid w:val="00E65E08"/>
    <w:rsid w:val="00E6733B"/>
    <w:rsid w:val="00E70A92"/>
    <w:rsid w:val="00E71BD0"/>
    <w:rsid w:val="00E72F69"/>
    <w:rsid w:val="00E73972"/>
    <w:rsid w:val="00E7685C"/>
    <w:rsid w:val="00E770AC"/>
    <w:rsid w:val="00E77276"/>
    <w:rsid w:val="00E80578"/>
    <w:rsid w:val="00E823C3"/>
    <w:rsid w:val="00E83133"/>
    <w:rsid w:val="00E842B7"/>
    <w:rsid w:val="00E84B27"/>
    <w:rsid w:val="00E932D5"/>
    <w:rsid w:val="00E9349E"/>
    <w:rsid w:val="00E93A8C"/>
    <w:rsid w:val="00E941A4"/>
    <w:rsid w:val="00EA00B2"/>
    <w:rsid w:val="00EA0152"/>
    <w:rsid w:val="00EA0CA7"/>
    <w:rsid w:val="00EA6E45"/>
    <w:rsid w:val="00EB0CB0"/>
    <w:rsid w:val="00EB4AE6"/>
    <w:rsid w:val="00EB6925"/>
    <w:rsid w:val="00EB7FCE"/>
    <w:rsid w:val="00EC284F"/>
    <w:rsid w:val="00EC31E2"/>
    <w:rsid w:val="00EC3B07"/>
    <w:rsid w:val="00EC4435"/>
    <w:rsid w:val="00EC4E74"/>
    <w:rsid w:val="00EC51D0"/>
    <w:rsid w:val="00EC704C"/>
    <w:rsid w:val="00ED005D"/>
    <w:rsid w:val="00ED0AA5"/>
    <w:rsid w:val="00ED2378"/>
    <w:rsid w:val="00ED2776"/>
    <w:rsid w:val="00ED37C4"/>
    <w:rsid w:val="00ED3952"/>
    <w:rsid w:val="00ED5206"/>
    <w:rsid w:val="00EE0528"/>
    <w:rsid w:val="00EE0AC9"/>
    <w:rsid w:val="00EE25B5"/>
    <w:rsid w:val="00EE3AEF"/>
    <w:rsid w:val="00EE438B"/>
    <w:rsid w:val="00EE5E22"/>
    <w:rsid w:val="00EE6800"/>
    <w:rsid w:val="00EF06D5"/>
    <w:rsid w:val="00EF5F3F"/>
    <w:rsid w:val="00EF619D"/>
    <w:rsid w:val="00F01F3C"/>
    <w:rsid w:val="00F02C10"/>
    <w:rsid w:val="00F0348F"/>
    <w:rsid w:val="00F03B86"/>
    <w:rsid w:val="00F041A5"/>
    <w:rsid w:val="00F04642"/>
    <w:rsid w:val="00F0609D"/>
    <w:rsid w:val="00F068AF"/>
    <w:rsid w:val="00F06E53"/>
    <w:rsid w:val="00F078A4"/>
    <w:rsid w:val="00F078F8"/>
    <w:rsid w:val="00F11E56"/>
    <w:rsid w:val="00F120CC"/>
    <w:rsid w:val="00F13464"/>
    <w:rsid w:val="00F14AF3"/>
    <w:rsid w:val="00F16984"/>
    <w:rsid w:val="00F16DEB"/>
    <w:rsid w:val="00F20FAF"/>
    <w:rsid w:val="00F225F6"/>
    <w:rsid w:val="00F336DA"/>
    <w:rsid w:val="00F350A6"/>
    <w:rsid w:val="00F35ABB"/>
    <w:rsid w:val="00F35DAC"/>
    <w:rsid w:val="00F40D33"/>
    <w:rsid w:val="00F418AC"/>
    <w:rsid w:val="00F43E04"/>
    <w:rsid w:val="00F445C0"/>
    <w:rsid w:val="00F47B8D"/>
    <w:rsid w:val="00F50581"/>
    <w:rsid w:val="00F5505E"/>
    <w:rsid w:val="00F55BE0"/>
    <w:rsid w:val="00F56ADC"/>
    <w:rsid w:val="00F56F14"/>
    <w:rsid w:val="00F602B4"/>
    <w:rsid w:val="00F631FA"/>
    <w:rsid w:val="00F63286"/>
    <w:rsid w:val="00F649AA"/>
    <w:rsid w:val="00F65D23"/>
    <w:rsid w:val="00F77D8E"/>
    <w:rsid w:val="00F8299A"/>
    <w:rsid w:val="00F82A87"/>
    <w:rsid w:val="00F840CC"/>
    <w:rsid w:val="00F851B0"/>
    <w:rsid w:val="00F85A6D"/>
    <w:rsid w:val="00F85EF3"/>
    <w:rsid w:val="00F86ED2"/>
    <w:rsid w:val="00F9152B"/>
    <w:rsid w:val="00F92C89"/>
    <w:rsid w:val="00F931CA"/>
    <w:rsid w:val="00F946E7"/>
    <w:rsid w:val="00F9553A"/>
    <w:rsid w:val="00F97CA1"/>
    <w:rsid w:val="00FA1FBB"/>
    <w:rsid w:val="00FA42B8"/>
    <w:rsid w:val="00FA76DF"/>
    <w:rsid w:val="00FB30FB"/>
    <w:rsid w:val="00FB3C0A"/>
    <w:rsid w:val="00FB5A8E"/>
    <w:rsid w:val="00FB5DE8"/>
    <w:rsid w:val="00FC2578"/>
    <w:rsid w:val="00FC2870"/>
    <w:rsid w:val="00FC2B70"/>
    <w:rsid w:val="00FC5222"/>
    <w:rsid w:val="00FD1990"/>
    <w:rsid w:val="00FD27D0"/>
    <w:rsid w:val="00FD35E9"/>
    <w:rsid w:val="00FD5273"/>
    <w:rsid w:val="00FD5478"/>
    <w:rsid w:val="00FD5AD7"/>
    <w:rsid w:val="00FE0087"/>
    <w:rsid w:val="00FE03F2"/>
    <w:rsid w:val="00FE2CDE"/>
    <w:rsid w:val="00FE7F8A"/>
    <w:rsid w:val="00FF4F93"/>
    <w:rsid w:val="00FF567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B06717-787E-4A98-B485-F0AC9185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uiPriority w:val="99"/>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erChar">
    <w:name w:val="Header Char"/>
    <w:link w:val="Header"/>
    <w:rsid w:val="00956FB6"/>
  </w:style>
  <w:style w:type="table" w:styleId="TableGrid">
    <w:name w:val="Table Grid"/>
    <w:basedOn w:val="TableNormal"/>
    <w:rsid w:val="008C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D10F2E"/>
  </w:style>
  <w:style w:type="paragraph" w:styleId="ListParagraph">
    <w:name w:val="List Paragraph"/>
    <w:basedOn w:val="Normal"/>
    <w:uiPriority w:val="34"/>
    <w:qFormat/>
    <w:rsid w:val="00FC2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244073">
      <w:bodyDiv w:val="1"/>
      <w:marLeft w:val="0"/>
      <w:marRight w:val="0"/>
      <w:marTop w:val="0"/>
      <w:marBottom w:val="0"/>
      <w:divBdr>
        <w:top w:val="none" w:sz="0" w:space="0" w:color="auto"/>
        <w:left w:val="none" w:sz="0" w:space="0" w:color="auto"/>
        <w:bottom w:val="none" w:sz="0" w:space="0" w:color="auto"/>
        <w:right w:val="none" w:sz="0" w:space="0" w:color="auto"/>
      </w:divBdr>
    </w:div>
    <w:div w:id="292561260">
      <w:bodyDiv w:val="1"/>
      <w:marLeft w:val="0"/>
      <w:marRight w:val="0"/>
      <w:marTop w:val="0"/>
      <w:marBottom w:val="0"/>
      <w:divBdr>
        <w:top w:val="none" w:sz="0" w:space="0" w:color="auto"/>
        <w:left w:val="none" w:sz="0" w:space="0" w:color="auto"/>
        <w:bottom w:val="none" w:sz="0" w:space="0" w:color="auto"/>
        <w:right w:val="none" w:sz="0" w:space="0" w:color="auto"/>
      </w:divBdr>
    </w:div>
    <w:div w:id="572279213">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932293">
      <w:bodyDiv w:val="1"/>
      <w:marLeft w:val="0"/>
      <w:marRight w:val="0"/>
      <w:marTop w:val="0"/>
      <w:marBottom w:val="0"/>
      <w:divBdr>
        <w:top w:val="none" w:sz="0" w:space="0" w:color="auto"/>
        <w:left w:val="none" w:sz="0" w:space="0" w:color="auto"/>
        <w:bottom w:val="none" w:sz="0" w:space="0" w:color="auto"/>
        <w:right w:val="none" w:sz="0" w:space="0" w:color="auto"/>
      </w:divBdr>
    </w:div>
    <w:div w:id="858619487">
      <w:bodyDiv w:val="1"/>
      <w:marLeft w:val="0"/>
      <w:marRight w:val="0"/>
      <w:marTop w:val="0"/>
      <w:marBottom w:val="0"/>
      <w:divBdr>
        <w:top w:val="none" w:sz="0" w:space="0" w:color="auto"/>
        <w:left w:val="none" w:sz="0" w:space="0" w:color="auto"/>
        <w:bottom w:val="none" w:sz="0" w:space="0" w:color="auto"/>
        <w:right w:val="none" w:sz="0" w:space="0" w:color="auto"/>
      </w:divBdr>
    </w:div>
    <w:div w:id="1074012715">
      <w:bodyDiv w:val="1"/>
      <w:marLeft w:val="0"/>
      <w:marRight w:val="0"/>
      <w:marTop w:val="0"/>
      <w:marBottom w:val="0"/>
      <w:divBdr>
        <w:top w:val="none" w:sz="0" w:space="0" w:color="auto"/>
        <w:left w:val="none" w:sz="0" w:space="0" w:color="auto"/>
        <w:bottom w:val="none" w:sz="0" w:space="0" w:color="auto"/>
        <w:right w:val="none" w:sz="0" w:space="0" w:color="auto"/>
      </w:divBdr>
    </w:div>
    <w:div w:id="175748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gov.uk/guidance/vat-domestic-reverse-charge-for-building-and-construction-services" TargetMode="External"/><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1F7B-CDE9-4309-A51B-3D953A4E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20</TotalTime>
  <Pages>9</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Tax - Domestic Reverse Charge VAT on Sales</dc:subject>
  <dc:creator>DCP</dc:creator>
  <cp:keywords>1.0</cp:keywords>
  <dc:description>This service pack updates Debtors Ledger (and Sales Order Processing) to handle domestic reverse charge VAT (on sales).</dc:description>
  <cp:lastModifiedBy>Robinson, Rick</cp:lastModifiedBy>
  <cp:revision>3</cp:revision>
  <cp:lastPrinted>2019-09-27T13:02:00Z</cp:lastPrinted>
  <dcterms:created xsi:type="dcterms:W3CDTF">2019-09-27T13:01:00Z</dcterms:created>
  <dcterms:modified xsi:type="dcterms:W3CDTF">2019-09-27T13:20:00Z</dcterms:modified>
</cp:coreProperties>
</file>