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A9446" w14:textId="77777777" w:rsidR="00E842B7" w:rsidRPr="008E645B" w:rsidRDefault="00FA5134">
      <w:pPr>
        <w:pStyle w:val="Title"/>
      </w:pPr>
      <w:r w:rsidRPr="008E645B">
        <w:drawing>
          <wp:anchor distT="0" distB="0" distL="114300" distR="114300" simplePos="0" relativeHeight="251657728" behindDoc="0" locked="0" layoutInCell="0" allowOverlap="1" wp14:anchorId="16A9E7DE" wp14:editId="0F30EDD8">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D734F9" w14:textId="77777777" w:rsidR="00E842B7" w:rsidRPr="008E645B" w:rsidRDefault="00E842B7">
      <w:pPr>
        <w:pStyle w:val="Title"/>
      </w:pPr>
    </w:p>
    <w:p w14:paraId="1E17EB62" w14:textId="77777777" w:rsidR="00E842B7" w:rsidRPr="008E645B" w:rsidRDefault="00E842B7"/>
    <w:p w14:paraId="16ADC78D" w14:textId="77777777" w:rsidR="00E842B7" w:rsidRPr="008E645B" w:rsidRDefault="00E842B7"/>
    <w:p w14:paraId="23CD2180" w14:textId="77777777" w:rsidR="00E842B7" w:rsidRPr="008E645B" w:rsidRDefault="00E842B7"/>
    <w:p w14:paraId="0F8AE499" w14:textId="77777777" w:rsidR="00E842B7" w:rsidRPr="008E645B" w:rsidRDefault="00E842B7">
      <w:pPr>
        <w:pStyle w:val="Title"/>
      </w:pPr>
      <w:r w:rsidRPr="008E645B">
        <w:t>Global 3000</w:t>
      </w:r>
    </w:p>
    <w:p w14:paraId="5E7084CB" w14:textId="6B49EAA7" w:rsidR="00E842B7" w:rsidRPr="008E645B" w:rsidRDefault="00C81C42">
      <w:pPr>
        <w:pStyle w:val="Title"/>
      </w:pPr>
      <w:r>
        <w:t>Service Pack Note</w:t>
      </w:r>
    </w:p>
    <w:p w14:paraId="1DA336F7" w14:textId="77777777" w:rsidR="00E842B7" w:rsidRPr="008E645B" w:rsidRDefault="00E842B7"/>
    <w:p w14:paraId="198065B1" w14:textId="77777777" w:rsidR="00E842B7" w:rsidRPr="008E645B" w:rsidRDefault="00E842B7"/>
    <w:p w14:paraId="6DCA0779" w14:textId="38C2D775" w:rsidR="00E842B7" w:rsidRPr="008E645B" w:rsidRDefault="00AC6AB7">
      <w:pPr>
        <w:pStyle w:val="Title"/>
      </w:pPr>
      <w:fldSimple w:instr=" SUBJECT  \* MERGEFORMAT ">
        <w:r w:rsidR="00C81C42">
          <w:t>Postponed Accounting</w:t>
        </w:r>
      </w:fldSimple>
    </w:p>
    <w:p w14:paraId="7A8D946E" w14:textId="77777777" w:rsidR="00E842B7" w:rsidRPr="008E645B" w:rsidRDefault="00E842B7"/>
    <w:p w14:paraId="24843A52" w14:textId="77777777" w:rsidR="00E842B7" w:rsidRPr="008E645B" w:rsidRDefault="00E842B7">
      <w:pPr>
        <w:rPr>
          <w:rFonts w:ascii="CG Omega" w:hAnsi="CG Omega"/>
          <w:sz w:val="24"/>
        </w:rPr>
      </w:pPr>
    </w:p>
    <w:p w14:paraId="7FBE2717" w14:textId="77777777" w:rsidR="00E842B7" w:rsidRPr="008E645B" w:rsidRDefault="00E842B7">
      <w:pPr>
        <w:rPr>
          <w:rFonts w:ascii="CG Omega" w:hAnsi="CG Omega"/>
          <w:sz w:val="24"/>
        </w:rPr>
      </w:pPr>
    </w:p>
    <w:p w14:paraId="3CEE8C40" w14:textId="77777777" w:rsidR="00E842B7" w:rsidRPr="008E645B" w:rsidRDefault="00E842B7">
      <w:pPr>
        <w:rPr>
          <w:rFonts w:ascii="CG Omega" w:hAnsi="CG Omega"/>
          <w:sz w:val="24"/>
        </w:rPr>
      </w:pPr>
    </w:p>
    <w:p w14:paraId="2687467F" w14:textId="77777777" w:rsidR="00E842B7" w:rsidRPr="008E645B" w:rsidRDefault="00E842B7">
      <w:pPr>
        <w:rPr>
          <w:rFonts w:ascii="CG Omega" w:hAnsi="CG Omega"/>
          <w:sz w:val="24"/>
        </w:rPr>
      </w:pPr>
    </w:p>
    <w:p w14:paraId="2EA84869" w14:textId="77777777" w:rsidR="00E842B7" w:rsidRPr="008E645B" w:rsidRDefault="00E842B7">
      <w:pPr>
        <w:rPr>
          <w:rFonts w:ascii="CG Omega" w:hAnsi="CG Omega"/>
          <w:sz w:val="24"/>
        </w:rPr>
      </w:pPr>
    </w:p>
    <w:p w14:paraId="08EEA88F" w14:textId="77777777" w:rsidR="00E842B7" w:rsidRPr="008E645B" w:rsidRDefault="00E842B7">
      <w:pPr>
        <w:rPr>
          <w:rFonts w:ascii="CG Omega" w:hAnsi="CG Omega"/>
          <w:sz w:val="24"/>
        </w:rPr>
      </w:pPr>
    </w:p>
    <w:p w14:paraId="46C52335" w14:textId="77777777" w:rsidR="00E842B7" w:rsidRPr="008E645B" w:rsidRDefault="00E842B7">
      <w:pPr>
        <w:rPr>
          <w:rFonts w:ascii="CG Omega" w:hAnsi="CG Omega"/>
          <w:sz w:val="24"/>
        </w:rPr>
      </w:pPr>
    </w:p>
    <w:p w14:paraId="13E47702" w14:textId="77777777" w:rsidR="00E842B7" w:rsidRPr="008E645B" w:rsidRDefault="00E842B7">
      <w:pPr>
        <w:rPr>
          <w:rFonts w:ascii="CG Omega" w:hAnsi="CG Omega"/>
          <w:sz w:val="24"/>
        </w:rPr>
      </w:pPr>
    </w:p>
    <w:p w14:paraId="3EB63788" w14:textId="77777777" w:rsidR="00E842B7" w:rsidRPr="008E645B" w:rsidRDefault="00E842B7">
      <w:pPr>
        <w:rPr>
          <w:rFonts w:ascii="CG Omega" w:hAnsi="CG Omega"/>
          <w:sz w:val="24"/>
        </w:rPr>
      </w:pPr>
    </w:p>
    <w:p w14:paraId="6F7D31E6" w14:textId="77777777" w:rsidR="00E842B7" w:rsidRPr="008E645B" w:rsidRDefault="00E842B7">
      <w:pPr>
        <w:rPr>
          <w:rFonts w:ascii="Arial" w:hAnsi="Arial"/>
          <w:b/>
          <w:sz w:val="22"/>
        </w:rPr>
      </w:pPr>
    </w:p>
    <w:p w14:paraId="30F02810" w14:textId="77777777" w:rsidR="00E842B7" w:rsidRPr="008E645B" w:rsidRDefault="00E842B7">
      <w:pPr>
        <w:rPr>
          <w:rFonts w:ascii="Arial" w:hAnsi="Arial"/>
          <w:b/>
          <w:sz w:val="22"/>
        </w:rPr>
      </w:pPr>
    </w:p>
    <w:p w14:paraId="083DA9AF" w14:textId="77777777" w:rsidR="00E842B7" w:rsidRPr="008E645B" w:rsidRDefault="00E842B7">
      <w:pPr>
        <w:rPr>
          <w:rFonts w:ascii="Arial" w:hAnsi="Arial"/>
          <w:b/>
          <w:sz w:val="22"/>
        </w:rPr>
      </w:pPr>
    </w:p>
    <w:p w14:paraId="40A35712" w14:textId="77777777" w:rsidR="00E842B7" w:rsidRPr="008E645B" w:rsidRDefault="00E842B7">
      <w:pPr>
        <w:rPr>
          <w:rFonts w:ascii="Arial" w:hAnsi="Arial"/>
          <w:b/>
          <w:sz w:val="22"/>
        </w:rPr>
      </w:pPr>
    </w:p>
    <w:p w14:paraId="555025BB" w14:textId="77777777" w:rsidR="00E842B7" w:rsidRPr="008E645B" w:rsidRDefault="00E842B7">
      <w:pPr>
        <w:rPr>
          <w:rFonts w:ascii="Arial" w:hAnsi="Arial"/>
          <w:b/>
          <w:sz w:val="22"/>
        </w:rPr>
      </w:pPr>
    </w:p>
    <w:p w14:paraId="7EC448C0" w14:textId="77777777" w:rsidR="00E842B7" w:rsidRPr="008E645B" w:rsidRDefault="00E842B7">
      <w:pPr>
        <w:rPr>
          <w:rFonts w:ascii="Arial" w:hAnsi="Arial"/>
          <w:b/>
          <w:sz w:val="22"/>
        </w:rPr>
      </w:pPr>
    </w:p>
    <w:p w14:paraId="4B27FB70" w14:textId="77777777" w:rsidR="00E842B7" w:rsidRPr="008E645B" w:rsidRDefault="00E842B7">
      <w:pPr>
        <w:rPr>
          <w:rFonts w:ascii="Arial" w:hAnsi="Arial"/>
          <w:b/>
          <w:sz w:val="22"/>
        </w:rPr>
      </w:pPr>
    </w:p>
    <w:p w14:paraId="57E5E41C" w14:textId="77777777" w:rsidR="00E842B7" w:rsidRPr="008E645B" w:rsidRDefault="00E842B7">
      <w:pPr>
        <w:rPr>
          <w:rFonts w:ascii="Arial" w:hAnsi="Arial"/>
          <w:b/>
          <w:sz w:val="22"/>
        </w:rPr>
      </w:pPr>
    </w:p>
    <w:p w14:paraId="296CD9A5" w14:textId="77777777" w:rsidR="002B77AA" w:rsidRPr="008E645B" w:rsidRDefault="002B77AA">
      <w:pPr>
        <w:rPr>
          <w:rFonts w:ascii="Arial" w:hAnsi="Arial"/>
          <w:b/>
          <w:sz w:val="22"/>
        </w:rPr>
      </w:pPr>
    </w:p>
    <w:p w14:paraId="4FE64FC1" w14:textId="77777777" w:rsidR="00E842B7" w:rsidRPr="008E645B" w:rsidRDefault="00E842B7">
      <w:pPr>
        <w:rPr>
          <w:rFonts w:ascii="Arial" w:hAnsi="Arial"/>
          <w:b/>
          <w:sz w:val="22"/>
        </w:rPr>
      </w:pPr>
    </w:p>
    <w:p w14:paraId="518E7D86" w14:textId="77777777" w:rsidR="00E842B7" w:rsidRPr="008E645B" w:rsidRDefault="00E842B7">
      <w:pPr>
        <w:rPr>
          <w:rFonts w:ascii="Arial" w:hAnsi="Arial"/>
          <w:b/>
          <w:sz w:val="22"/>
        </w:rPr>
      </w:pPr>
    </w:p>
    <w:p w14:paraId="6272526C" w14:textId="77777777" w:rsidR="00DF22A0" w:rsidRPr="008E645B" w:rsidRDefault="00DF22A0">
      <w:pPr>
        <w:rPr>
          <w:rFonts w:ascii="Arial" w:hAnsi="Arial"/>
          <w:b/>
          <w:sz w:val="22"/>
        </w:rPr>
      </w:pPr>
    </w:p>
    <w:p w14:paraId="56D0E3C8" w14:textId="77777777" w:rsidR="00DF22A0" w:rsidRPr="008E645B" w:rsidRDefault="00DF22A0">
      <w:pPr>
        <w:rPr>
          <w:rFonts w:ascii="Arial" w:hAnsi="Arial"/>
          <w:b/>
          <w:sz w:val="22"/>
        </w:rPr>
      </w:pPr>
    </w:p>
    <w:p w14:paraId="26BF54BD" w14:textId="77777777" w:rsidR="009D395B" w:rsidRPr="008E645B" w:rsidRDefault="009D395B" w:rsidP="009D395B">
      <w:pPr>
        <w:rPr>
          <w:rFonts w:ascii="Arial" w:hAnsi="Arial"/>
          <w:b/>
          <w:sz w:val="22"/>
        </w:rPr>
      </w:pPr>
    </w:p>
    <w:p w14:paraId="15228B6A" w14:textId="77777777" w:rsidR="00265AD2" w:rsidRDefault="00265AD2" w:rsidP="0036103A">
      <w:pPr>
        <w:rPr>
          <w:rFonts w:ascii="Arial" w:hAnsi="Arial"/>
          <w:b/>
          <w:sz w:val="22"/>
        </w:rPr>
      </w:pPr>
    </w:p>
    <w:p w14:paraId="694B1030" w14:textId="77777777" w:rsidR="00265AD2" w:rsidRDefault="00265AD2" w:rsidP="0036103A">
      <w:pPr>
        <w:rPr>
          <w:rFonts w:ascii="Arial" w:hAnsi="Arial"/>
          <w:b/>
          <w:sz w:val="22"/>
        </w:rPr>
      </w:pPr>
    </w:p>
    <w:p w14:paraId="7FB8E17E" w14:textId="77777777" w:rsidR="00265AD2" w:rsidRDefault="00265AD2" w:rsidP="0036103A">
      <w:pPr>
        <w:rPr>
          <w:rFonts w:ascii="Arial" w:hAnsi="Arial"/>
          <w:b/>
          <w:sz w:val="22"/>
        </w:rPr>
      </w:pPr>
    </w:p>
    <w:p w14:paraId="72AF99BA" w14:textId="564CE0A7" w:rsidR="00265AD2" w:rsidRDefault="00C81C42" w:rsidP="0036103A">
      <w:pPr>
        <w:rPr>
          <w:rFonts w:ascii="Arial" w:hAnsi="Arial"/>
          <w:b/>
          <w:sz w:val="22"/>
        </w:rPr>
      </w:pPr>
      <w:r>
        <w:rPr>
          <w:rFonts w:ascii="Arial" w:hAnsi="Arial"/>
          <w:b/>
          <w:sz w:val="22"/>
        </w:rPr>
        <w:t xml:space="preserve"> </w:t>
      </w:r>
    </w:p>
    <w:p w14:paraId="55A9779E" w14:textId="77777777" w:rsidR="00265AD2" w:rsidRDefault="00265AD2" w:rsidP="0036103A">
      <w:pPr>
        <w:rPr>
          <w:rFonts w:ascii="Arial" w:hAnsi="Arial"/>
          <w:b/>
          <w:sz w:val="22"/>
        </w:rPr>
      </w:pPr>
    </w:p>
    <w:p w14:paraId="615EDCC3" w14:textId="77777777" w:rsidR="00265AD2" w:rsidRDefault="00265AD2" w:rsidP="0036103A">
      <w:pPr>
        <w:rPr>
          <w:rFonts w:ascii="Arial" w:hAnsi="Arial"/>
          <w:b/>
          <w:sz w:val="22"/>
        </w:rPr>
      </w:pPr>
    </w:p>
    <w:p w14:paraId="0F48020E" w14:textId="3D65C600" w:rsidR="00E842B7" w:rsidRDefault="00E842B7" w:rsidP="0036103A">
      <w:pPr>
        <w:rPr>
          <w:rFonts w:ascii="Arial" w:hAnsi="Arial"/>
          <w:b/>
          <w:sz w:val="22"/>
        </w:rPr>
      </w:pPr>
      <w:r w:rsidRPr="008E645B">
        <w:rPr>
          <w:rFonts w:ascii="Arial" w:hAnsi="Arial"/>
          <w:b/>
          <w:sz w:val="22"/>
        </w:rPr>
        <w:t>INTRODUCTION</w:t>
      </w:r>
    </w:p>
    <w:p w14:paraId="0469B629" w14:textId="77777777" w:rsidR="000D0C33" w:rsidRPr="008E645B" w:rsidRDefault="000D0C33" w:rsidP="0036103A">
      <w:pPr>
        <w:rPr>
          <w:rFonts w:ascii="Arial" w:hAnsi="Arial"/>
          <w:b/>
          <w:sz w:val="22"/>
        </w:rPr>
      </w:pPr>
    </w:p>
    <w:p w14:paraId="58838510" w14:textId="484EC2B2"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C81C42">
        <w:rPr>
          <w:rFonts w:ascii="CG Omega" w:hAnsi="CG Omega"/>
          <w:sz w:val="24"/>
        </w:rPr>
        <w:t>This service pack updates Global 3000 V6.0 to comply with the changes for 'Postponed Accounting'.</w:t>
      </w:r>
      <w:r w:rsidRPr="008E645B">
        <w:rPr>
          <w:rFonts w:ascii="CG Omega" w:hAnsi="CG Omega"/>
          <w:sz w:val="24"/>
        </w:rPr>
        <w:fldChar w:fldCharType="end"/>
      </w:r>
    </w:p>
    <w:p w14:paraId="48949692" w14:textId="77777777"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5F5E5F" w:rsidRPr="008E645B" w14:paraId="3899185C" w14:textId="77777777" w:rsidTr="009B2CD6">
        <w:trPr>
          <w:trHeight w:val="240"/>
        </w:trPr>
        <w:tc>
          <w:tcPr>
            <w:tcW w:w="10173" w:type="dxa"/>
          </w:tcPr>
          <w:p w14:paraId="07613E20" w14:textId="1EFFD23A" w:rsidR="00F469B7" w:rsidRPr="002E55AF" w:rsidRDefault="00675F05" w:rsidP="007B7BCB">
            <w:pPr>
              <w:pStyle w:val="BodyText"/>
            </w:pPr>
            <w:r>
              <w:rPr>
                <w:rFonts w:ascii="CG Omega" w:hAnsi="CG Omega"/>
                <w:b/>
                <w:sz w:val="24"/>
                <w:szCs w:val="24"/>
              </w:rPr>
              <w:t xml:space="preserve">These changes apply to Global 3000 V6.0 onwards only. Earlier versions of Global 3000 and all versions of Global 2000 </w:t>
            </w:r>
            <w:r w:rsidR="00C81C42">
              <w:rPr>
                <w:rFonts w:ascii="CG Omega" w:hAnsi="CG Omega"/>
                <w:b/>
                <w:sz w:val="24"/>
                <w:szCs w:val="24"/>
              </w:rPr>
              <w:t xml:space="preserve">have </w:t>
            </w:r>
            <w:r w:rsidRPr="001502D7">
              <w:rPr>
                <w:rFonts w:ascii="CG Omega" w:hAnsi="CG Omega"/>
                <w:b/>
                <w:sz w:val="24"/>
                <w:szCs w:val="24"/>
                <w:u w:val="single"/>
              </w:rPr>
              <w:t>not</w:t>
            </w:r>
            <w:r>
              <w:rPr>
                <w:rFonts w:ascii="CG Omega" w:hAnsi="CG Omega"/>
                <w:b/>
                <w:sz w:val="24"/>
                <w:szCs w:val="24"/>
              </w:rPr>
              <w:t xml:space="preserve"> be updated.</w:t>
            </w:r>
          </w:p>
        </w:tc>
      </w:tr>
      <w:tr w:rsidR="00675F05" w:rsidRPr="008E645B" w14:paraId="48CD37C7" w14:textId="77777777" w:rsidTr="009B2CD6">
        <w:trPr>
          <w:trHeight w:val="240"/>
        </w:trPr>
        <w:tc>
          <w:tcPr>
            <w:tcW w:w="10173" w:type="dxa"/>
          </w:tcPr>
          <w:p w14:paraId="39312938" w14:textId="77777777" w:rsidR="00675F05" w:rsidRDefault="00675F05" w:rsidP="00675F05">
            <w:pPr>
              <w:pStyle w:val="BodyText"/>
              <w:rPr>
                <w:rFonts w:ascii="CG Omega" w:hAnsi="CG Omega"/>
                <w:sz w:val="24"/>
              </w:rPr>
            </w:pPr>
            <w:r w:rsidRPr="00A44A47">
              <w:rPr>
                <w:rFonts w:ascii="CG Omega" w:hAnsi="CG Omega"/>
                <w:b/>
                <w:sz w:val="24"/>
                <w:u w:val="single"/>
              </w:rPr>
              <w:t>Sources of Information</w:t>
            </w:r>
          </w:p>
          <w:p w14:paraId="2E0724C2" w14:textId="77777777" w:rsidR="00675F05" w:rsidRDefault="00675F05" w:rsidP="00675F05">
            <w:pPr>
              <w:pStyle w:val="BodyText"/>
              <w:rPr>
                <w:rFonts w:ascii="CG Omega" w:hAnsi="CG Omega"/>
                <w:sz w:val="24"/>
              </w:rPr>
            </w:pPr>
            <w:r>
              <w:rPr>
                <w:rFonts w:ascii="CG Omega" w:hAnsi="CG Omega"/>
                <w:sz w:val="24"/>
              </w:rPr>
              <w:t>The information in this introduction section has been sourced from the following places:</w:t>
            </w:r>
          </w:p>
          <w:p w14:paraId="6319F107" w14:textId="108FFF4F" w:rsidR="00110E51" w:rsidRDefault="00CD235C" w:rsidP="00675F05">
            <w:pPr>
              <w:pStyle w:val="BodyText"/>
              <w:rPr>
                <w:rFonts w:ascii="CG Omega" w:hAnsi="CG Omega"/>
                <w:b/>
                <w:sz w:val="24"/>
                <w:u w:val="single"/>
              </w:rPr>
            </w:pPr>
            <w:hyperlink r:id="rId9" w:history="1">
              <w:r w:rsidR="00A40C6F" w:rsidRPr="00A40C6F">
                <w:rPr>
                  <w:rStyle w:val="Hyperlink"/>
                  <w:rFonts w:ascii="CG Omega" w:hAnsi="CG Omega"/>
                  <w:b/>
                  <w:sz w:val="24"/>
                </w:rPr>
                <w:t>https://www.gov.uk/guidance/check-when-you-can-account-for-import-vat-on-your-vat-return</w:t>
              </w:r>
            </w:hyperlink>
          </w:p>
          <w:p w14:paraId="4B070604" w14:textId="7F42289A" w:rsidR="00A40C6F" w:rsidRDefault="00CD235C" w:rsidP="00675F05">
            <w:pPr>
              <w:pStyle w:val="BodyText"/>
              <w:rPr>
                <w:rStyle w:val="Hyperlink"/>
                <w:rFonts w:ascii="CG Omega" w:hAnsi="CG Omega"/>
                <w:b/>
                <w:sz w:val="24"/>
              </w:rPr>
            </w:pPr>
            <w:hyperlink r:id="rId10" w:history="1">
              <w:r w:rsidR="00A40C6F" w:rsidRPr="00A40C6F">
                <w:rPr>
                  <w:rStyle w:val="Hyperlink"/>
                  <w:rFonts w:ascii="CG Omega" w:hAnsi="CG Omega"/>
                  <w:b/>
                  <w:sz w:val="24"/>
                </w:rPr>
                <w:t>https://www.gov.uk/guidance/complete-your-vat-return-to-account-for-import-vat</w:t>
              </w:r>
            </w:hyperlink>
          </w:p>
          <w:p w14:paraId="75408F7A" w14:textId="281C90E9" w:rsidR="00600124" w:rsidRPr="00A44A47" w:rsidRDefault="00CD235C" w:rsidP="00675F05">
            <w:pPr>
              <w:pStyle w:val="BodyText"/>
              <w:rPr>
                <w:rFonts w:ascii="CG Omega" w:hAnsi="CG Omega"/>
                <w:b/>
                <w:sz w:val="24"/>
                <w:u w:val="single"/>
              </w:rPr>
            </w:pPr>
            <w:hyperlink r:id="rId11" w:history="1">
              <w:r w:rsidR="00600124" w:rsidRPr="00600124">
                <w:rPr>
                  <w:rStyle w:val="Hyperlink"/>
                  <w:rFonts w:ascii="CG Omega" w:hAnsi="CG Omega"/>
                  <w:b/>
                  <w:sz w:val="24"/>
                </w:rPr>
                <w:t>https://www.gov.uk/government/publications/changes-to-vat-treatment-of-overseas-goods-sold-to-customers-from-1-january-2021</w:t>
              </w:r>
            </w:hyperlink>
          </w:p>
        </w:tc>
      </w:tr>
      <w:tr w:rsidR="006C5F76" w:rsidRPr="008E645B" w14:paraId="76237D95" w14:textId="77777777" w:rsidTr="009B2CD6">
        <w:trPr>
          <w:trHeight w:val="240"/>
        </w:trPr>
        <w:tc>
          <w:tcPr>
            <w:tcW w:w="10173" w:type="dxa"/>
          </w:tcPr>
          <w:p w14:paraId="03E19BE6" w14:textId="77777777" w:rsidR="00D65F2B" w:rsidRDefault="00D65F2B" w:rsidP="0061201E">
            <w:pPr>
              <w:shd w:val="clear" w:color="auto" w:fill="FFFFFF"/>
              <w:spacing w:after="75"/>
              <w:rPr>
                <w:rFonts w:ascii="CG Omega" w:hAnsi="CG Omega" w:cs="Arial"/>
                <w:color w:val="0B0C0C"/>
                <w:sz w:val="24"/>
                <w:szCs w:val="24"/>
              </w:rPr>
            </w:pPr>
          </w:p>
          <w:p w14:paraId="0126686D" w14:textId="77777777" w:rsidR="00726047" w:rsidRDefault="00D65F2B" w:rsidP="0061201E">
            <w:pPr>
              <w:shd w:val="clear" w:color="auto" w:fill="FFFFFF"/>
              <w:spacing w:after="75"/>
              <w:rPr>
                <w:rFonts w:ascii="CG Omega" w:hAnsi="CG Omega" w:cs="Arial"/>
                <w:color w:val="0B0C0C"/>
                <w:sz w:val="24"/>
                <w:szCs w:val="24"/>
              </w:rPr>
            </w:pPr>
            <w:r>
              <w:rPr>
                <w:rFonts w:ascii="CG Omega" w:hAnsi="CG Omega" w:cs="Arial"/>
                <w:color w:val="0B0C0C"/>
                <w:sz w:val="24"/>
                <w:szCs w:val="24"/>
              </w:rPr>
              <w:t>From HMRC website:</w:t>
            </w:r>
          </w:p>
          <w:p w14:paraId="3980D4F8" w14:textId="77777777" w:rsidR="00D65F2B" w:rsidRPr="00FE3732" w:rsidRDefault="00D65F2B" w:rsidP="0061201E">
            <w:pPr>
              <w:shd w:val="clear" w:color="auto" w:fill="FFFFFF"/>
              <w:spacing w:after="75"/>
              <w:rPr>
                <w:rFonts w:ascii="CG Omega" w:hAnsi="CG Omega" w:cs="Arial"/>
                <w:color w:val="0B0C0C"/>
                <w:sz w:val="24"/>
                <w:szCs w:val="24"/>
              </w:rPr>
            </w:pPr>
          </w:p>
          <w:p w14:paraId="1E7710DA" w14:textId="77777777" w:rsid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From 1 January 2021, if your business is registered for VAT in the UK, you’ll be able to account for import VAT on your VAT Return for goods imported from anywhere in the world.</w:t>
            </w:r>
          </w:p>
          <w:p w14:paraId="58CE4992" w14:textId="77777777" w:rsidR="00FE3732" w:rsidRPr="00FE3732" w:rsidRDefault="00FE3732" w:rsidP="00FE3732">
            <w:pPr>
              <w:shd w:val="clear" w:color="auto" w:fill="FFFFFF"/>
              <w:spacing w:after="75"/>
              <w:rPr>
                <w:rFonts w:ascii="CG Omega" w:hAnsi="CG Omega" w:cs="Arial"/>
                <w:color w:val="0B0C0C"/>
                <w:sz w:val="24"/>
                <w:szCs w:val="24"/>
              </w:rPr>
            </w:pPr>
          </w:p>
          <w:p w14:paraId="7CE93FBA" w14:textId="77777777" w:rsidR="00FE3732" w:rsidRP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This means you’ll declare and recover import VAT on the same VAT Return, rather than having to pay it upfront and recover it later.</w:t>
            </w:r>
          </w:p>
          <w:p w14:paraId="1B3EACAC" w14:textId="77777777" w:rsid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The normal rules about what VAT can be reclaimed as input tax will apply.</w:t>
            </w:r>
          </w:p>
          <w:p w14:paraId="4E72FDC1" w14:textId="77777777" w:rsidR="00D65F2B" w:rsidRPr="00FE3732" w:rsidRDefault="00D65F2B" w:rsidP="00FE3732">
            <w:pPr>
              <w:shd w:val="clear" w:color="auto" w:fill="FFFFFF"/>
              <w:spacing w:after="75"/>
              <w:rPr>
                <w:rFonts w:ascii="CG Omega" w:hAnsi="CG Omega" w:cs="Arial"/>
                <w:color w:val="0B0C0C"/>
                <w:sz w:val="24"/>
                <w:szCs w:val="24"/>
              </w:rPr>
            </w:pPr>
          </w:p>
          <w:p w14:paraId="2C7DA297" w14:textId="77777777" w:rsidR="00FE3732" w:rsidRPr="00D65F2B" w:rsidRDefault="00FE3732" w:rsidP="00FE3732">
            <w:pPr>
              <w:shd w:val="clear" w:color="auto" w:fill="FFFFFF"/>
              <w:spacing w:after="75"/>
              <w:rPr>
                <w:rFonts w:ascii="CG Omega" w:hAnsi="CG Omega" w:cs="Arial"/>
                <w:b/>
                <w:bCs/>
                <w:color w:val="0B0C0C"/>
                <w:sz w:val="28"/>
                <w:szCs w:val="28"/>
                <w:u w:val="single"/>
              </w:rPr>
            </w:pPr>
            <w:r w:rsidRPr="00D65F2B">
              <w:rPr>
                <w:rFonts w:ascii="CG Omega" w:hAnsi="CG Omega" w:cs="Arial"/>
                <w:b/>
                <w:bCs/>
                <w:color w:val="0B0C0C"/>
                <w:sz w:val="28"/>
                <w:szCs w:val="28"/>
                <w:u w:val="single"/>
              </w:rPr>
              <w:t>When you can account for import VAT on your VAT Return</w:t>
            </w:r>
          </w:p>
          <w:p w14:paraId="6AD34DA6" w14:textId="77777777" w:rsidR="00FE3732" w:rsidRP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You do not need to be authorised to account for import VAT on your VAT Return and can start doing so from 1 January 2021. You can account for import VAT if:</w:t>
            </w:r>
          </w:p>
          <w:p w14:paraId="4756CE7E" w14:textId="77777777" w:rsidR="00FE3732" w:rsidRPr="00D65F2B" w:rsidRDefault="00FE3732" w:rsidP="00D65F2B">
            <w:pPr>
              <w:pStyle w:val="ListParagraph"/>
              <w:numPr>
                <w:ilvl w:val="0"/>
                <w:numId w:val="19"/>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the goods you import are for use in your business</w:t>
            </w:r>
          </w:p>
          <w:p w14:paraId="683C94E8" w14:textId="77777777" w:rsidR="00FE3732" w:rsidRPr="00D65F2B" w:rsidRDefault="00FE3732" w:rsidP="00D65F2B">
            <w:pPr>
              <w:pStyle w:val="ListParagraph"/>
              <w:numPr>
                <w:ilvl w:val="0"/>
                <w:numId w:val="19"/>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you include your EORI number, which starts ‘GB’ on your customs declaration</w:t>
            </w:r>
          </w:p>
          <w:p w14:paraId="77298003" w14:textId="77777777" w:rsidR="00FE3732" w:rsidRPr="00D65F2B" w:rsidRDefault="00FE3732" w:rsidP="00D65F2B">
            <w:pPr>
              <w:pStyle w:val="ListParagraph"/>
              <w:numPr>
                <w:ilvl w:val="0"/>
                <w:numId w:val="19"/>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lastRenderedPageBreak/>
              <w:t>you include your VAT registration number on your customs declaration, where needed</w:t>
            </w:r>
          </w:p>
          <w:p w14:paraId="0E20FD56" w14:textId="77777777" w:rsidR="00FE3732" w:rsidRP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If you initially declare goods into a customs special procedure, you can account for import VAT on your VAT Return when you submit the declaration that releases those goods into free circulation from the following special procedures:</w:t>
            </w:r>
          </w:p>
          <w:p w14:paraId="22A384AA" w14:textId="77777777" w:rsidR="00FE3732" w:rsidRPr="00D65F2B" w:rsidRDefault="00FE3732" w:rsidP="00D65F2B">
            <w:pPr>
              <w:pStyle w:val="ListParagraph"/>
              <w:numPr>
                <w:ilvl w:val="0"/>
                <w:numId w:val="20"/>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customs warehousing</w:t>
            </w:r>
          </w:p>
          <w:p w14:paraId="76253EFA" w14:textId="77777777" w:rsidR="00FE3732" w:rsidRPr="00D65F2B" w:rsidRDefault="00FE3732" w:rsidP="00D65F2B">
            <w:pPr>
              <w:pStyle w:val="ListParagraph"/>
              <w:numPr>
                <w:ilvl w:val="0"/>
                <w:numId w:val="20"/>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inward processing</w:t>
            </w:r>
          </w:p>
          <w:p w14:paraId="0DEDF921" w14:textId="77777777" w:rsidR="00FE3732" w:rsidRPr="00D65F2B" w:rsidRDefault="00FE3732" w:rsidP="00D65F2B">
            <w:pPr>
              <w:pStyle w:val="ListParagraph"/>
              <w:numPr>
                <w:ilvl w:val="0"/>
                <w:numId w:val="20"/>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temporary admission</w:t>
            </w:r>
          </w:p>
          <w:p w14:paraId="7D7B27A6" w14:textId="77777777" w:rsidR="00FE3732" w:rsidRPr="00D65F2B" w:rsidRDefault="00FE3732" w:rsidP="00D65F2B">
            <w:pPr>
              <w:pStyle w:val="ListParagraph"/>
              <w:numPr>
                <w:ilvl w:val="0"/>
                <w:numId w:val="20"/>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end use</w:t>
            </w:r>
          </w:p>
          <w:p w14:paraId="78AD0223" w14:textId="77777777" w:rsidR="00FE3732" w:rsidRPr="00D65F2B" w:rsidRDefault="00FE3732" w:rsidP="00D65F2B">
            <w:pPr>
              <w:pStyle w:val="ListParagraph"/>
              <w:numPr>
                <w:ilvl w:val="0"/>
                <w:numId w:val="20"/>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outward processing</w:t>
            </w:r>
          </w:p>
          <w:p w14:paraId="2037FC37" w14:textId="77777777" w:rsidR="00FE3732" w:rsidRPr="00D65F2B" w:rsidRDefault="00FE3732" w:rsidP="00D65F2B">
            <w:pPr>
              <w:pStyle w:val="ListParagraph"/>
              <w:numPr>
                <w:ilvl w:val="0"/>
                <w:numId w:val="20"/>
              </w:numPr>
              <w:shd w:val="clear" w:color="auto" w:fill="FFFFFF"/>
              <w:spacing w:after="75"/>
              <w:rPr>
                <w:rFonts w:ascii="CG Omega" w:hAnsi="CG Omega" w:cs="Arial"/>
                <w:color w:val="0B0C0C"/>
                <w:sz w:val="24"/>
                <w:szCs w:val="24"/>
              </w:rPr>
            </w:pPr>
            <w:r w:rsidRPr="00D65F2B">
              <w:rPr>
                <w:rFonts w:ascii="CG Omega" w:hAnsi="CG Omega" w:cs="Arial"/>
                <w:color w:val="0B0C0C"/>
                <w:sz w:val="24"/>
                <w:szCs w:val="24"/>
              </w:rPr>
              <w:t>duty suspension</w:t>
            </w:r>
          </w:p>
          <w:p w14:paraId="6AA509EB" w14:textId="77777777" w:rsidR="00C81C42" w:rsidRDefault="00C81C42" w:rsidP="00FE3732">
            <w:pPr>
              <w:shd w:val="clear" w:color="auto" w:fill="FFFFFF"/>
              <w:spacing w:after="75"/>
              <w:rPr>
                <w:rFonts w:ascii="CG Omega" w:hAnsi="CG Omega" w:cs="Arial"/>
                <w:color w:val="0B0C0C"/>
                <w:sz w:val="24"/>
                <w:szCs w:val="24"/>
              </w:rPr>
            </w:pPr>
          </w:p>
          <w:p w14:paraId="1ED39B6E" w14:textId="12DE0651" w:rsid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 xml:space="preserve">You can account for import VAT on your VAT Return when you release excise goods for use in the UK </w:t>
            </w:r>
            <w:r w:rsidR="006F0F0F">
              <w:rPr>
                <w:rFonts w:ascii="CG Omega" w:hAnsi="CG Omega" w:cs="Arial"/>
                <w:color w:val="0B0C0C"/>
                <w:sz w:val="24"/>
                <w:szCs w:val="24"/>
              </w:rPr>
              <w:t>–</w:t>
            </w:r>
            <w:r w:rsidRPr="00FE3732">
              <w:rPr>
                <w:rFonts w:ascii="CG Omega" w:hAnsi="CG Omega" w:cs="Arial"/>
                <w:color w:val="0B0C0C"/>
                <w:sz w:val="24"/>
                <w:szCs w:val="24"/>
              </w:rPr>
              <w:t xml:space="preserve"> also known as ‘released for home consumption’. This includes when goods are released from an excise warehouse after being in duty suspense since the point of import.</w:t>
            </w:r>
          </w:p>
          <w:p w14:paraId="36FE8F72" w14:textId="77777777" w:rsidR="00D65F2B" w:rsidRPr="00FE3732" w:rsidRDefault="00D65F2B" w:rsidP="00FE3732">
            <w:pPr>
              <w:shd w:val="clear" w:color="auto" w:fill="FFFFFF"/>
              <w:spacing w:after="75"/>
              <w:rPr>
                <w:rFonts w:ascii="CG Omega" w:hAnsi="CG Omega" w:cs="Arial"/>
                <w:color w:val="0B0C0C"/>
                <w:sz w:val="24"/>
                <w:szCs w:val="24"/>
              </w:rPr>
            </w:pPr>
          </w:p>
          <w:p w14:paraId="5ED1E300" w14:textId="77777777" w:rsidR="00FE3732" w:rsidRPr="00D65F2B" w:rsidRDefault="00FE3732" w:rsidP="00FE3732">
            <w:pPr>
              <w:shd w:val="clear" w:color="auto" w:fill="FFFFFF"/>
              <w:spacing w:after="75"/>
              <w:rPr>
                <w:rFonts w:ascii="CG Omega" w:hAnsi="CG Omega" w:cs="Arial"/>
                <w:b/>
                <w:bCs/>
                <w:color w:val="0B0C0C"/>
                <w:sz w:val="28"/>
                <w:szCs w:val="28"/>
                <w:u w:val="single"/>
              </w:rPr>
            </w:pPr>
            <w:r w:rsidRPr="00D65F2B">
              <w:rPr>
                <w:rFonts w:ascii="CG Omega" w:hAnsi="CG Omega" w:cs="Arial"/>
                <w:b/>
                <w:bCs/>
                <w:color w:val="0B0C0C"/>
                <w:sz w:val="28"/>
                <w:szCs w:val="28"/>
                <w:u w:val="single"/>
              </w:rPr>
              <w:t>When you cannot account for import VAT on your VAT Return</w:t>
            </w:r>
          </w:p>
          <w:p w14:paraId="34FE67FE" w14:textId="77777777" w:rsidR="00FE3732" w:rsidRP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You will not be able to account for import VAT on your VAT Return if you are authorised to use simplified declarations for imports and you complete your simplified frontier declaration before 1 January 2021.</w:t>
            </w:r>
          </w:p>
          <w:p w14:paraId="1EE851D1" w14:textId="77777777" w:rsid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This will be the case even if you complete your supplementary declaration after this date.</w:t>
            </w:r>
          </w:p>
          <w:p w14:paraId="519790E6" w14:textId="77777777" w:rsidR="00D65F2B" w:rsidRPr="00FE3732" w:rsidRDefault="00D65F2B" w:rsidP="00FE3732">
            <w:pPr>
              <w:shd w:val="clear" w:color="auto" w:fill="FFFFFF"/>
              <w:spacing w:after="75"/>
              <w:rPr>
                <w:rFonts w:ascii="CG Omega" w:hAnsi="CG Omega" w:cs="Arial"/>
                <w:color w:val="0B0C0C"/>
                <w:sz w:val="24"/>
                <w:szCs w:val="24"/>
              </w:rPr>
            </w:pPr>
          </w:p>
          <w:p w14:paraId="3E9E9674" w14:textId="77777777" w:rsidR="00FE3732" w:rsidRPr="00D65F2B" w:rsidRDefault="00FE3732" w:rsidP="00FE3732">
            <w:pPr>
              <w:shd w:val="clear" w:color="auto" w:fill="FFFFFF"/>
              <w:spacing w:after="75"/>
              <w:rPr>
                <w:rFonts w:ascii="CG Omega" w:hAnsi="CG Omega" w:cs="Arial"/>
                <w:b/>
                <w:bCs/>
                <w:color w:val="0B0C0C"/>
                <w:sz w:val="28"/>
                <w:szCs w:val="28"/>
                <w:u w:val="single"/>
              </w:rPr>
            </w:pPr>
            <w:r w:rsidRPr="00D65F2B">
              <w:rPr>
                <w:rFonts w:ascii="CG Omega" w:hAnsi="CG Omega" w:cs="Arial"/>
                <w:b/>
                <w:bCs/>
                <w:color w:val="0B0C0C"/>
                <w:sz w:val="28"/>
                <w:szCs w:val="28"/>
                <w:u w:val="single"/>
              </w:rPr>
              <w:t>When you must account for import VAT on your VAT Return</w:t>
            </w:r>
          </w:p>
          <w:p w14:paraId="64FEC43E" w14:textId="77777777" w:rsidR="00FE3732" w:rsidRP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If you’re eligible to defer submitting your supplementary declarations for up to 6 months, you must account for import VAT on your VAT Return.</w:t>
            </w:r>
          </w:p>
          <w:p w14:paraId="1CBB7224" w14:textId="77777777" w:rsid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To complete your VAT Return, you’ll need to use the record of imported goods that you make for customs purposes.</w:t>
            </w:r>
          </w:p>
          <w:p w14:paraId="5E168CF8" w14:textId="77777777" w:rsidR="004666E7" w:rsidRPr="00FE3732" w:rsidRDefault="004666E7" w:rsidP="00FE3732">
            <w:pPr>
              <w:shd w:val="clear" w:color="auto" w:fill="FFFFFF"/>
              <w:spacing w:after="75"/>
              <w:rPr>
                <w:rFonts w:ascii="CG Omega" w:hAnsi="CG Omega" w:cs="Arial"/>
                <w:color w:val="0B0C0C"/>
                <w:sz w:val="24"/>
                <w:szCs w:val="24"/>
              </w:rPr>
            </w:pPr>
          </w:p>
          <w:p w14:paraId="222AE149" w14:textId="77777777" w:rsidR="004666E7" w:rsidRPr="004666E7" w:rsidRDefault="00FE3732" w:rsidP="00FE3732">
            <w:pPr>
              <w:shd w:val="clear" w:color="auto" w:fill="FFFFFF"/>
              <w:spacing w:after="75"/>
              <w:rPr>
                <w:rFonts w:ascii="CG Omega" w:hAnsi="CG Omega" w:cs="Arial"/>
                <w:b/>
                <w:bCs/>
                <w:color w:val="0B0C0C"/>
                <w:sz w:val="28"/>
                <w:szCs w:val="28"/>
                <w:u w:val="single"/>
              </w:rPr>
            </w:pPr>
            <w:r w:rsidRPr="004666E7">
              <w:rPr>
                <w:rFonts w:ascii="CG Omega" w:hAnsi="CG Omega" w:cs="Arial"/>
                <w:b/>
                <w:bCs/>
                <w:color w:val="0B0C0C"/>
                <w:sz w:val="28"/>
                <w:szCs w:val="28"/>
                <w:u w:val="single"/>
              </w:rPr>
              <w:t>If you act on behalf of someone else</w:t>
            </w:r>
          </w:p>
          <w:p w14:paraId="6211632B" w14:textId="77777777" w:rsidR="00FE3732" w:rsidRDefault="00FE3732" w:rsidP="00FE3732">
            <w:pPr>
              <w:shd w:val="clear" w:color="auto" w:fill="FFFFFF"/>
              <w:spacing w:after="75"/>
              <w:rPr>
                <w:rFonts w:ascii="CG Omega" w:hAnsi="CG Omega" w:cs="Arial"/>
                <w:color w:val="0B0C0C"/>
                <w:sz w:val="24"/>
                <w:szCs w:val="24"/>
              </w:rPr>
            </w:pPr>
            <w:r w:rsidRPr="00FE3732">
              <w:rPr>
                <w:rFonts w:ascii="CG Omega" w:hAnsi="CG Omega" w:cs="Arial"/>
                <w:color w:val="0B0C0C"/>
                <w:sz w:val="24"/>
                <w:szCs w:val="24"/>
              </w:rPr>
              <w:t>If you’ve been authorised to act on behalf of your client, you must use their EORI number or VAT registration number on the customs declaration.</w:t>
            </w:r>
          </w:p>
          <w:p w14:paraId="5016448F" w14:textId="77777777" w:rsidR="004666E7" w:rsidRPr="00FE3732" w:rsidRDefault="004666E7" w:rsidP="00FE3732">
            <w:pPr>
              <w:shd w:val="clear" w:color="auto" w:fill="FFFFFF"/>
              <w:spacing w:after="75"/>
              <w:rPr>
                <w:rFonts w:ascii="CG Omega" w:hAnsi="CG Omega" w:cs="Arial"/>
                <w:color w:val="0B0C0C"/>
                <w:sz w:val="24"/>
                <w:szCs w:val="24"/>
              </w:rPr>
            </w:pPr>
          </w:p>
          <w:p w14:paraId="0150F6EC" w14:textId="77777777" w:rsidR="00FE3732" w:rsidRPr="004666E7" w:rsidRDefault="00FE3732" w:rsidP="00FE3732">
            <w:pPr>
              <w:shd w:val="clear" w:color="auto" w:fill="FFFFFF"/>
              <w:spacing w:after="75"/>
              <w:rPr>
                <w:rFonts w:ascii="CG Omega" w:hAnsi="CG Omega" w:cs="Arial"/>
                <w:b/>
                <w:bCs/>
                <w:color w:val="0B0C0C"/>
                <w:sz w:val="28"/>
                <w:szCs w:val="28"/>
                <w:u w:val="single"/>
              </w:rPr>
            </w:pPr>
            <w:r w:rsidRPr="004666E7">
              <w:rPr>
                <w:rFonts w:ascii="CG Omega" w:hAnsi="CG Omega" w:cs="Arial"/>
                <w:b/>
                <w:bCs/>
                <w:color w:val="0B0C0C"/>
                <w:sz w:val="28"/>
                <w:szCs w:val="28"/>
                <w:u w:val="single"/>
              </w:rPr>
              <w:lastRenderedPageBreak/>
              <w:t>If you import goods in consignments not exceeding £135 in value</w:t>
            </w:r>
          </w:p>
          <w:p w14:paraId="1A1D6E77" w14:textId="77777777" w:rsidR="00F469B7" w:rsidRPr="00FE3732" w:rsidRDefault="00FE3732" w:rsidP="00FE3732">
            <w:pPr>
              <w:shd w:val="clear" w:color="auto" w:fill="FFFFFF"/>
              <w:spacing w:after="75"/>
              <w:rPr>
                <w:rFonts w:ascii="CG Omega" w:hAnsi="CG Omega" w:cs="Arial"/>
                <w:color w:val="0B0C0C"/>
                <w:sz w:val="24"/>
                <w:szCs w:val="24"/>
              </w:rPr>
            </w:pPr>
            <w:r w:rsidRPr="004666E7">
              <w:rPr>
                <w:rFonts w:ascii="CG Omega" w:hAnsi="CG Omega" w:cs="Arial"/>
                <w:color w:val="C00000"/>
                <w:sz w:val="24"/>
                <w:szCs w:val="24"/>
              </w:rPr>
              <w:t>Further guidance will be provided on the VAT treatment of goods in consignments not exceeding £135 in value in a later update.</w:t>
            </w:r>
          </w:p>
        </w:tc>
      </w:tr>
      <w:tr w:rsidR="007278F8" w:rsidRPr="008E645B" w14:paraId="37886A1D" w14:textId="77777777" w:rsidTr="009B2CD6">
        <w:trPr>
          <w:trHeight w:val="240"/>
        </w:trPr>
        <w:tc>
          <w:tcPr>
            <w:tcW w:w="10173" w:type="dxa"/>
          </w:tcPr>
          <w:p w14:paraId="6C4E6E5B" w14:textId="77777777" w:rsidR="00C81C42" w:rsidRDefault="00C81C42" w:rsidP="007278F8">
            <w:pPr>
              <w:shd w:val="clear" w:color="auto" w:fill="FFFFFF"/>
              <w:spacing w:after="75"/>
              <w:rPr>
                <w:rFonts w:ascii="CG Omega" w:hAnsi="CG Omega" w:cs="Arial"/>
                <w:color w:val="0B0C0C"/>
                <w:sz w:val="24"/>
                <w:szCs w:val="24"/>
              </w:rPr>
            </w:pPr>
          </w:p>
          <w:p w14:paraId="4A95A4DE" w14:textId="6EE1ED03" w:rsidR="007278F8" w:rsidRDefault="007278F8" w:rsidP="007278F8">
            <w:pPr>
              <w:shd w:val="clear" w:color="auto" w:fill="FFFFFF"/>
              <w:spacing w:after="75"/>
              <w:rPr>
                <w:rFonts w:ascii="CG Omega" w:hAnsi="CG Omega" w:cs="Arial"/>
                <w:color w:val="0B0C0C"/>
                <w:sz w:val="24"/>
                <w:szCs w:val="24"/>
              </w:rPr>
            </w:pPr>
            <w:r>
              <w:rPr>
                <w:rFonts w:ascii="CG Omega" w:hAnsi="CG Omega" w:cs="Arial"/>
                <w:color w:val="0B0C0C"/>
                <w:sz w:val="24"/>
                <w:szCs w:val="24"/>
              </w:rPr>
              <w:t>Also from HMRC website:</w:t>
            </w:r>
          </w:p>
          <w:p w14:paraId="69E2B1E3" w14:textId="77777777" w:rsidR="007278F8" w:rsidRDefault="007278F8" w:rsidP="007278F8">
            <w:pPr>
              <w:shd w:val="clear" w:color="auto" w:fill="FFFFFF"/>
              <w:spacing w:after="75"/>
              <w:rPr>
                <w:rFonts w:ascii="CG Omega" w:hAnsi="CG Omega" w:cs="Arial"/>
                <w:color w:val="0B0C0C"/>
                <w:sz w:val="24"/>
                <w:szCs w:val="24"/>
              </w:rPr>
            </w:pPr>
          </w:p>
          <w:p w14:paraId="38CF381E" w14:textId="77777777" w:rsidR="007278F8" w:rsidRPr="007278F8" w:rsidRDefault="007278F8" w:rsidP="007278F8">
            <w:pPr>
              <w:shd w:val="clear" w:color="auto" w:fill="FFFFFF"/>
              <w:spacing w:after="75"/>
              <w:rPr>
                <w:rFonts w:ascii="CG Omega" w:hAnsi="CG Omega" w:cs="Arial"/>
                <w:b/>
                <w:bCs/>
                <w:color w:val="0B0C0C"/>
                <w:sz w:val="28"/>
                <w:szCs w:val="28"/>
                <w:u w:val="single"/>
              </w:rPr>
            </w:pPr>
            <w:r w:rsidRPr="007278F8">
              <w:rPr>
                <w:rFonts w:ascii="CG Omega" w:hAnsi="CG Omega" w:cs="Arial"/>
                <w:b/>
                <w:bCs/>
                <w:color w:val="0B0C0C"/>
                <w:sz w:val="28"/>
                <w:szCs w:val="28"/>
                <w:u w:val="single"/>
              </w:rPr>
              <w:t>How to complete your VAT Return</w:t>
            </w:r>
          </w:p>
          <w:p w14:paraId="00A8AAE6" w14:textId="77777777" w:rsidR="007278F8" w:rsidRDefault="007278F8" w:rsidP="007278F8">
            <w:pPr>
              <w:shd w:val="clear" w:color="auto" w:fill="FFFFFF"/>
              <w:spacing w:after="75"/>
              <w:rPr>
                <w:rFonts w:ascii="CG Omega" w:hAnsi="CG Omega" w:cs="Arial"/>
                <w:color w:val="0B0C0C"/>
                <w:sz w:val="24"/>
                <w:szCs w:val="24"/>
              </w:rPr>
            </w:pPr>
            <w:r w:rsidRPr="007278F8">
              <w:rPr>
                <w:rFonts w:ascii="CG Omega" w:hAnsi="CG Omega" w:cs="Arial"/>
                <w:color w:val="0B0C0C"/>
                <w:sz w:val="24"/>
                <w:szCs w:val="24"/>
              </w:rPr>
              <w:t>An online monthly statement will be available to download and keep for your records. It will show the total import VAT postponed for the previous month which you should include in your VAT Return.</w:t>
            </w:r>
            <w:r w:rsidR="00D938A1">
              <w:rPr>
                <w:rFonts w:ascii="CG Omega" w:hAnsi="CG Omega" w:cs="Arial"/>
                <w:color w:val="0B0C0C"/>
                <w:sz w:val="24"/>
                <w:szCs w:val="24"/>
              </w:rPr>
              <w:t xml:space="preserve">  </w:t>
            </w:r>
            <w:r w:rsidRPr="007278F8">
              <w:rPr>
                <w:rFonts w:ascii="CG Omega" w:hAnsi="CG Omega" w:cs="Arial"/>
                <w:color w:val="0B0C0C"/>
                <w:sz w:val="24"/>
                <w:szCs w:val="24"/>
              </w:rPr>
              <w:t>Due to postponed VAT accounting, there will be changes to the way you complete the boxes on your VAT Return.</w:t>
            </w:r>
          </w:p>
          <w:p w14:paraId="61B0DE6B" w14:textId="77777777" w:rsidR="007278F8" w:rsidRPr="007278F8" w:rsidRDefault="007278F8" w:rsidP="007278F8">
            <w:pPr>
              <w:shd w:val="clear" w:color="auto" w:fill="FFFFFF"/>
              <w:spacing w:after="75"/>
              <w:rPr>
                <w:rFonts w:ascii="CG Omega" w:hAnsi="CG Omega" w:cs="Arial"/>
                <w:color w:val="0B0C0C"/>
                <w:sz w:val="24"/>
                <w:szCs w:val="24"/>
              </w:rPr>
            </w:pPr>
          </w:p>
          <w:p w14:paraId="595196CC" w14:textId="77777777" w:rsidR="007278F8" w:rsidRPr="007278F8" w:rsidRDefault="007278F8" w:rsidP="007278F8">
            <w:pPr>
              <w:shd w:val="clear" w:color="auto" w:fill="FFFFFF"/>
              <w:spacing w:after="75"/>
              <w:rPr>
                <w:rFonts w:ascii="CG Omega" w:hAnsi="CG Omega" w:cs="Arial"/>
                <w:b/>
                <w:bCs/>
                <w:color w:val="0B0C0C"/>
                <w:sz w:val="24"/>
                <w:szCs w:val="24"/>
                <w:u w:val="single"/>
              </w:rPr>
            </w:pPr>
            <w:r w:rsidRPr="007278F8">
              <w:rPr>
                <w:rFonts w:ascii="CG Omega" w:hAnsi="CG Omega" w:cs="Arial"/>
                <w:b/>
                <w:bCs/>
                <w:color w:val="0B0C0C"/>
                <w:sz w:val="24"/>
                <w:szCs w:val="24"/>
                <w:u w:val="single"/>
              </w:rPr>
              <w:t>Box 1</w:t>
            </w:r>
          </w:p>
          <w:p w14:paraId="2A12F2F1" w14:textId="77777777" w:rsidR="007278F8" w:rsidRDefault="007278F8" w:rsidP="007278F8">
            <w:pPr>
              <w:shd w:val="clear" w:color="auto" w:fill="FFFFFF"/>
              <w:spacing w:after="75"/>
              <w:rPr>
                <w:rFonts w:ascii="CG Omega" w:hAnsi="CG Omega" w:cs="Arial"/>
                <w:color w:val="0B0C0C"/>
                <w:sz w:val="24"/>
                <w:szCs w:val="24"/>
              </w:rPr>
            </w:pPr>
            <w:r w:rsidRPr="007278F8">
              <w:rPr>
                <w:rFonts w:ascii="CG Omega" w:hAnsi="CG Omega" w:cs="Arial"/>
                <w:color w:val="0B0C0C"/>
                <w:sz w:val="24"/>
                <w:szCs w:val="24"/>
              </w:rPr>
              <w:t>Include the VAT due in this period on imports accounted for through postponed VAT accounting.</w:t>
            </w:r>
          </w:p>
          <w:p w14:paraId="33FED16E" w14:textId="77777777" w:rsidR="00D938A1" w:rsidRDefault="00D938A1" w:rsidP="007278F8">
            <w:pPr>
              <w:shd w:val="clear" w:color="auto" w:fill="FFFFFF"/>
              <w:spacing w:after="75"/>
              <w:rPr>
                <w:rFonts w:ascii="CG Omega" w:hAnsi="CG Omega" w:cs="Arial"/>
                <w:b/>
                <w:bCs/>
                <w:color w:val="0B0C0C"/>
                <w:sz w:val="24"/>
                <w:szCs w:val="24"/>
                <w:u w:val="single"/>
              </w:rPr>
            </w:pPr>
          </w:p>
          <w:p w14:paraId="51B5468C" w14:textId="77777777" w:rsidR="007278F8" w:rsidRPr="007278F8" w:rsidRDefault="007278F8" w:rsidP="007278F8">
            <w:pPr>
              <w:shd w:val="clear" w:color="auto" w:fill="FFFFFF"/>
              <w:spacing w:after="75"/>
              <w:rPr>
                <w:rFonts w:ascii="CG Omega" w:hAnsi="CG Omega" w:cs="Arial"/>
                <w:b/>
                <w:bCs/>
                <w:color w:val="0B0C0C"/>
                <w:sz w:val="24"/>
                <w:szCs w:val="24"/>
                <w:u w:val="single"/>
              </w:rPr>
            </w:pPr>
            <w:r w:rsidRPr="007278F8">
              <w:rPr>
                <w:rFonts w:ascii="CG Omega" w:hAnsi="CG Omega" w:cs="Arial"/>
                <w:b/>
                <w:bCs/>
                <w:color w:val="0B0C0C"/>
                <w:sz w:val="24"/>
                <w:szCs w:val="24"/>
                <w:u w:val="single"/>
              </w:rPr>
              <w:t>Box 4</w:t>
            </w:r>
          </w:p>
          <w:p w14:paraId="32603DAE" w14:textId="77777777" w:rsidR="007278F8" w:rsidRDefault="007278F8" w:rsidP="007278F8">
            <w:pPr>
              <w:shd w:val="clear" w:color="auto" w:fill="FFFFFF"/>
              <w:spacing w:after="75"/>
              <w:rPr>
                <w:rFonts w:ascii="CG Omega" w:hAnsi="CG Omega" w:cs="Arial"/>
                <w:color w:val="0B0C0C"/>
                <w:sz w:val="24"/>
                <w:szCs w:val="24"/>
              </w:rPr>
            </w:pPr>
            <w:r w:rsidRPr="007278F8">
              <w:rPr>
                <w:rFonts w:ascii="CG Omega" w:hAnsi="CG Omega" w:cs="Arial"/>
                <w:color w:val="0B0C0C"/>
                <w:sz w:val="24"/>
                <w:szCs w:val="24"/>
              </w:rPr>
              <w:t>Include the VAT reclaimed in this period on imports accounted for through postponed VAT accounting.</w:t>
            </w:r>
          </w:p>
          <w:p w14:paraId="312B075E" w14:textId="77777777" w:rsidR="00D938A1" w:rsidRDefault="00D938A1" w:rsidP="007278F8">
            <w:pPr>
              <w:shd w:val="clear" w:color="auto" w:fill="FFFFFF"/>
              <w:spacing w:after="75"/>
              <w:rPr>
                <w:rFonts w:ascii="CG Omega" w:hAnsi="CG Omega" w:cs="Arial"/>
                <w:b/>
                <w:bCs/>
                <w:color w:val="0B0C0C"/>
                <w:sz w:val="24"/>
                <w:szCs w:val="24"/>
                <w:u w:val="single"/>
              </w:rPr>
            </w:pPr>
          </w:p>
          <w:p w14:paraId="5AC65BBE" w14:textId="77777777" w:rsidR="007278F8" w:rsidRPr="007278F8" w:rsidRDefault="007278F8" w:rsidP="007278F8">
            <w:pPr>
              <w:shd w:val="clear" w:color="auto" w:fill="FFFFFF"/>
              <w:spacing w:after="75"/>
              <w:rPr>
                <w:rFonts w:ascii="CG Omega" w:hAnsi="CG Omega" w:cs="Arial"/>
                <w:b/>
                <w:bCs/>
                <w:color w:val="0B0C0C"/>
                <w:sz w:val="24"/>
                <w:szCs w:val="24"/>
                <w:u w:val="single"/>
              </w:rPr>
            </w:pPr>
            <w:r w:rsidRPr="007278F8">
              <w:rPr>
                <w:rFonts w:ascii="CG Omega" w:hAnsi="CG Omega" w:cs="Arial"/>
                <w:b/>
                <w:bCs/>
                <w:color w:val="0B0C0C"/>
                <w:sz w:val="24"/>
                <w:szCs w:val="24"/>
                <w:u w:val="single"/>
              </w:rPr>
              <w:t>Box 7</w:t>
            </w:r>
          </w:p>
          <w:p w14:paraId="06BA6384" w14:textId="77777777" w:rsidR="007278F8" w:rsidRDefault="007278F8" w:rsidP="007278F8">
            <w:pPr>
              <w:shd w:val="clear" w:color="auto" w:fill="FFFFFF"/>
              <w:spacing w:after="75"/>
              <w:rPr>
                <w:rFonts w:ascii="CG Omega" w:hAnsi="CG Omega" w:cs="Arial"/>
                <w:color w:val="0B0C0C"/>
                <w:sz w:val="24"/>
                <w:szCs w:val="24"/>
              </w:rPr>
            </w:pPr>
            <w:r w:rsidRPr="007278F8">
              <w:rPr>
                <w:rFonts w:ascii="CG Omega" w:hAnsi="CG Omega" w:cs="Arial"/>
                <w:color w:val="0B0C0C"/>
                <w:sz w:val="24"/>
                <w:szCs w:val="24"/>
              </w:rPr>
              <w:t>Include the total value of all imports of goods included on your online monthly statement, excluding any VAT.</w:t>
            </w:r>
          </w:p>
        </w:tc>
      </w:tr>
      <w:tr w:rsidR="006F0F0F" w:rsidRPr="008E645B" w14:paraId="398D146A" w14:textId="77777777" w:rsidTr="009B2CD6">
        <w:trPr>
          <w:trHeight w:val="240"/>
        </w:trPr>
        <w:tc>
          <w:tcPr>
            <w:tcW w:w="10173" w:type="dxa"/>
          </w:tcPr>
          <w:p w14:paraId="5B56E4A4" w14:textId="1F32EB2D" w:rsidR="006F0F0F" w:rsidRPr="008A78C1" w:rsidRDefault="006F0F0F" w:rsidP="00675F05">
            <w:pPr>
              <w:shd w:val="clear" w:color="auto" w:fill="FFFFFF"/>
              <w:spacing w:after="300"/>
              <w:jc w:val="both"/>
              <w:rPr>
                <w:rFonts w:ascii="CG Omega" w:hAnsi="CG Omega" w:cs="Arial"/>
                <w:bCs/>
                <w:color w:val="0B0C0C"/>
                <w:sz w:val="24"/>
                <w:szCs w:val="24"/>
              </w:rPr>
            </w:pPr>
            <w:r w:rsidRPr="008A78C1">
              <w:rPr>
                <w:rFonts w:ascii="CG Omega" w:hAnsi="CG Omega" w:cs="Arial"/>
                <w:b/>
                <w:color w:val="0B0C0C"/>
                <w:sz w:val="24"/>
                <w:szCs w:val="24"/>
                <w:u w:val="single"/>
              </w:rPr>
              <w:t>Consignments Under 135.00</w:t>
            </w:r>
          </w:p>
          <w:p w14:paraId="32C9B9A1" w14:textId="77777777" w:rsidR="006F0F0F" w:rsidRPr="008A78C1" w:rsidRDefault="006F0F0F" w:rsidP="00675F05">
            <w:pPr>
              <w:shd w:val="clear" w:color="auto" w:fill="FFFFFF"/>
              <w:spacing w:after="300"/>
              <w:jc w:val="both"/>
              <w:rPr>
                <w:rFonts w:ascii="CG Omega" w:hAnsi="CG Omega" w:cs="Arial"/>
                <w:bCs/>
                <w:color w:val="0B0C0C"/>
                <w:sz w:val="24"/>
                <w:szCs w:val="24"/>
              </w:rPr>
            </w:pPr>
            <w:r w:rsidRPr="008A78C1">
              <w:rPr>
                <w:rFonts w:ascii="CG Omega" w:hAnsi="CG Omega" w:cs="Arial"/>
                <w:bCs/>
                <w:color w:val="0B0C0C"/>
                <w:sz w:val="24"/>
                <w:szCs w:val="24"/>
              </w:rPr>
              <w:t xml:space="preserve">HMRC have released the following guidance. </w:t>
            </w:r>
          </w:p>
          <w:p w14:paraId="68A914BA" w14:textId="5D7FA2A1" w:rsidR="008A78C1" w:rsidRPr="008A78C1" w:rsidRDefault="008A78C1" w:rsidP="00675F05">
            <w:pPr>
              <w:shd w:val="clear" w:color="auto" w:fill="FFFFFF"/>
              <w:spacing w:after="300"/>
              <w:jc w:val="both"/>
              <w:rPr>
                <w:rFonts w:ascii="CG Omega" w:hAnsi="CG Omega" w:cs="Arial"/>
                <w:bCs/>
                <w:color w:val="0B0C0C"/>
                <w:sz w:val="24"/>
                <w:szCs w:val="24"/>
              </w:rPr>
            </w:pPr>
            <w:r w:rsidRPr="008A78C1">
              <w:rPr>
                <w:rFonts w:ascii="CG Omega" w:hAnsi="CG Omega" w:cs="Arial"/>
                <w:color w:val="0B0C0C"/>
                <w:sz w:val="24"/>
                <w:szCs w:val="24"/>
                <w:shd w:val="clear" w:color="auto" w:fill="FFFFFF"/>
              </w:rPr>
              <w:t>Business to business sales not exceeding £135 in value will also be subject to the new rules. However, where the business customer is VAT registered in the UK and provides its valid VAT registration number to the seller, the VAT will be accounted for by the customer by means of a reverse charge.</w:t>
            </w:r>
          </w:p>
        </w:tc>
      </w:tr>
      <w:tr w:rsidR="001F618B" w:rsidRPr="008E645B" w14:paraId="5D25A64C" w14:textId="77777777" w:rsidTr="009B2CD6">
        <w:trPr>
          <w:cantSplit/>
          <w:trHeight w:val="240"/>
        </w:trPr>
        <w:tc>
          <w:tcPr>
            <w:tcW w:w="10173" w:type="dxa"/>
          </w:tcPr>
          <w:p w14:paraId="14DDBF43" w14:textId="6C2521C2" w:rsidR="001F618B" w:rsidRPr="0061201E" w:rsidRDefault="001F618B" w:rsidP="001F618B">
            <w:pPr>
              <w:shd w:val="clear" w:color="auto" w:fill="FFFFFF"/>
              <w:spacing w:after="300"/>
              <w:jc w:val="both"/>
              <w:rPr>
                <w:rFonts w:ascii="CG Omega" w:hAnsi="CG Omega" w:cs="Arial"/>
                <w:b/>
                <w:color w:val="0B0C0C"/>
                <w:sz w:val="24"/>
                <w:szCs w:val="24"/>
                <w:u w:val="single"/>
              </w:rPr>
            </w:pPr>
            <w:r>
              <w:rPr>
                <w:rFonts w:ascii="CG Omega" w:hAnsi="CG Omega" w:cs="Arial"/>
                <w:b/>
                <w:color w:val="0B0C0C"/>
                <w:sz w:val="24"/>
                <w:szCs w:val="24"/>
                <w:u w:val="single"/>
              </w:rPr>
              <w:lastRenderedPageBreak/>
              <w:t xml:space="preserve">G3000 </w:t>
            </w:r>
            <w:r w:rsidR="00324839">
              <w:rPr>
                <w:rFonts w:ascii="CG Omega" w:hAnsi="CG Omega" w:cs="Arial"/>
                <w:b/>
                <w:color w:val="0B0C0C"/>
                <w:sz w:val="24"/>
                <w:szCs w:val="24"/>
                <w:u w:val="single"/>
              </w:rPr>
              <w:t>V6.0</w:t>
            </w:r>
            <w:r>
              <w:rPr>
                <w:rFonts w:ascii="CG Omega" w:hAnsi="CG Omega" w:cs="Arial"/>
                <w:b/>
                <w:color w:val="0B0C0C"/>
                <w:sz w:val="24"/>
                <w:szCs w:val="24"/>
                <w:u w:val="single"/>
              </w:rPr>
              <w:t xml:space="preserve">Changes </w:t>
            </w:r>
          </w:p>
          <w:p w14:paraId="2644B840" w14:textId="77777777" w:rsidR="00C20468" w:rsidRDefault="001F618B" w:rsidP="00C20468">
            <w:pPr>
              <w:shd w:val="clear" w:color="auto" w:fill="FFFFFF"/>
              <w:spacing w:after="300"/>
              <w:jc w:val="both"/>
              <w:rPr>
                <w:rFonts w:ascii="CG Omega" w:hAnsi="CG Omega" w:cs="Arial"/>
                <w:color w:val="0B0C0C"/>
                <w:sz w:val="24"/>
                <w:szCs w:val="24"/>
              </w:rPr>
            </w:pPr>
            <w:r>
              <w:rPr>
                <w:rFonts w:ascii="CG Omega" w:hAnsi="CG Omega" w:cs="Arial"/>
                <w:color w:val="0B0C0C"/>
                <w:sz w:val="24"/>
                <w:szCs w:val="24"/>
              </w:rPr>
              <w:t>Note: These changes only apply if the selected company has its VAT accounting scheme set to ‘Standard (UK)’.</w:t>
            </w:r>
          </w:p>
          <w:p w14:paraId="1FF0BAE6" w14:textId="59978E8E" w:rsidR="00133934" w:rsidRDefault="00133934" w:rsidP="00C20468">
            <w:pPr>
              <w:shd w:val="clear" w:color="auto" w:fill="FFFFFF"/>
              <w:spacing w:after="300"/>
              <w:jc w:val="both"/>
              <w:rPr>
                <w:rFonts w:ascii="CG Omega" w:hAnsi="CG Omega" w:cs="Arial"/>
                <w:color w:val="0B0C0C"/>
                <w:sz w:val="24"/>
                <w:szCs w:val="24"/>
              </w:rPr>
            </w:pPr>
            <w:r>
              <w:rPr>
                <w:rFonts w:ascii="CG Omega" w:hAnsi="CG Omega" w:cs="Arial"/>
                <w:color w:val="0B0C0C"/>
                <w:sz w:val="24"/>
                <w:szCs w:val="24"/>
              </w:rPr>
              <w:t xml:space="preserve">The tax options within system parameters </w:t>
            </w:r>
            <w:r w:rsidR="00324839">
              <w:rPr>
                <w:rFonts w:ascii="CG Omega" w:hAnsi="CG Omega" w:cs="Arial"/>
                <w:color w:val="0B0C0C"/>
                <w:sz w:val="24"/>
                <w:szCs w:val="24"/>
              </w:rPr>
              <w:t>have been</w:t>
            </w:r>
            <w:r>
              <w:rPr>
                <w:rFonts w:ascii="CG Omega" w:hAnsi="CG Omega" w:cs="Arial"/>
                <w:color w:val="0B0C0C"/>
                <w:sz w:val="24"/>
                <w:szCs w:val="24"/>
              </w:rPr>
              <w:t xml:space="preserve"> updated to include a new low value consignment threshold along with controls to switch on postponed accounting. </w:t>
            </w:r>
          </w:p>
          <w:p w14:paraId="6A3EF33E" w14:textId="1AAE4085" w:rsidR="001F618B" w:rsidRDefault="001F618B" w:rsidP="001F618B">
            <w:pPr>
              <w:shd w:val="clear" w:color="auto" w:fill="FFFFFF"/>
              <w:spacing w:after="300"/>
              <w:jc w:val="both"/>
              <w:rPr>
                <w:rFonts w:ascii="CG Omega" w:hAnsi="CG Omega" w:cs="Arial"/>
                <w:color w:val="0B0C0C"/>
                <w:sz w:val="24"/>
                <w:szCs w:val="24"/>
              </w:rPr>
            </w:pPr>
            <w:r>
              <w:rPr>
                <w:rFonts w:ascii="CG Omega" w:hAnsi="CG Omega" w:cs="Arial"/>
                <w:color w:val="0B0C0C"/>
                <w:sz w:val="24"/>
                <w:szCs w:val="24"/>
              </w:rPr>
              <w:t xml:space="preserve">General Ledger transaction entry (standard journal entry) </w:t>
            </w:r>
            <w:r w:rsidR="00C20468">
              <w:rPr>
                <w:rFonts w:ascii="CG Omega" w:hAnsi="CG Omega" w:cs="Arial"/>
                <w:color w:val="0B0C0C"/>
                <w:sz w:val="24"/>
                <w:szCs w:val="24"/>
              </w:rPr>
              <w:t>has been</w:t>
            </w:r>
            <w:r>
              <w:rPr>
                <w:rFonts w:ascii="CG Omega" w:hAnsi="CG Omega" w:cs="Arial"/>
                <w:color w:val="0B0C0C"/>
                <w:sz w:val="24"/>
                <w:szCs w:val="24"/>
              </w:rPr>
              <w:t xml:space="preserve"> updated to include a new button labelled ‘Postponed VAT’.  When pressed the user</w:t>
            </w:r>
            <w:r w:rsidR="00C20468">
              <w:rPr>
                <w:rFonts w:ascii="CG Omega" w:hAnsi="CG Omega" w:cs="Arial"/>
                <w:color w:val="0B0C0C"/>
                <w:sz w:val="24"/>
                <w:szCs w:val="24"/>
              </w:rPr>
              <w:t xml:space="preserve"> is</w:t>
            </w:r>
            <w:r>
              <w:rPr>
                <w:rFonts w:ascii="CG Omega" w:hAnsi="CG Omega" w:cs="Arial"/>
                <w:color w:val="0B0C0C"/>
                <w:sz w:val="24"/>
                <w:szCs w:val="24"/>
              </w:rPr>
              <w:t xml:space="preserve"> prompted (via a new window) for the three ‘box’ figures from their online monthly statement</w:t>
            </w:r>
            <w:r w:rsidR="00C20468">
              <w:rPr>
                <w:rFonts w:ascii="CG Omega" w:hAnsi="CG Omega" w:cs="Arial"/>
                <w:color w:val="0B0C0C"/>
                <w:sz w:val="24"/>
                <w:szCs w:val="24"/>
              </w:rPr>
              <w:t>. On completion j</w:t>
            </w:r>
            <w:r>
              <w:rPr>
                <w:rFonts w:ascii="CG Omega" w:hAnsi="CG Omega" w:cs="Arial"/>
                <w:color w:val="0B0C0C"/>
                <w:sz w:val="24"/>
                <w:szCs w:val="24"/>
              </w:rPr>
              <w:t xml:space="preserve">ournals </w:t>
            </w:r>
            <w:r w:rsidR="00C20468">
              <w:rPr>
                <w:rFonts w:ascii="CG Omega" w:hAnsi="CG Omega" w:cs="Arial"/>
                <w:color w:val="0B0C0C"/>
                <w:sz w:val="24"/>
                <w:szCs w:val="24"/>
              </w:rPr>
              <w:t xml:space="preserve">are </w:t>
            </w:r>
            <w:r>
              <w:rPr>
                <w:rFonts w:ascii="CG Omega" w:hAnsi="CG Omega" w:cs="Arial"/>
                <w:color w:val="0B0C0C"/>
                <w:sz w:val="24"/>
                <w:szCs w:val="24"/>
              </w:rPr>
              <w:t>automatically generated to</w:t>
            </w:r>
            <w:r w:rsidR="00C20468">
              <w:rPr>
                <w:rFonts w:ascii="CG Omega" w:hAnsi="CG Omega" w:cs="Arial"/>
                <w:color w:val="0B0C0C"/>
                <w:sz w:val="24"/>
                <w:szCs w:val="24"/>
              </w:rPr>
              <w:t xml:space="preserve"> adjust the VAT return based on the details entered</w:t>
            </w:r>
            <w:r>
              <w:rPr>
                <w:rFonts w:ascii="CG Omega" w:hAnsi="CG Omega" w:cs="Arial"/>
                <w:color w:val="0B0C0C"/>
                <w:sz w:val="24"/>
                <w:szCs w:val="24"/>
              </w:rPr>
              <w:t xml:space="preserve">. </w:t>
            </w:r>
          </w:p>
          <w:p w14:paraId="0C069134" w14:textId="558BE40B" w:rsidR="001F618B" w:rsidRDefault="001F618B" w:rsidP="001F618B">
            <w:pPr>
              <w:shd w:val="clear" w:color="auto" w:fill="FFFFFF"/>
              <w:spacing w:after="300"/>
              <w:jc w:val="both"/>
              <w:rPr>
                <w:rFonts w:ascii="CG Omega" w:hAnsi="CG Omega" w:cs="Arial"/>
                <w:color w:val="0B0C0C"/>
                <w:sz w:val="24"/>
                <w:szCs w:val="24"/>
              </w:rPr>
            </w:pPr>
            <w:r>
              <w:rPr>
                <w:rFonts w:ascii="CG Omega" w:hAnsi="CG Omega" w:cs="Arial"/>
                <w:color w:val="0B0C0C"/>
                <w:sz w:val="24"/>
                <w:szCs w:val="24"/>
              </w:rPr>
              <w:t>The journal for postponed import VAT is assigned tax class ‘P</w:t>
            </w:r>
            <w:r w:rsidR="005911B7">
              <w:rPr>
                <w:rFonts w:ascii="CG Omega" w:hAnsi="CG Omega" w:cs="Arial"/>
                <w:color w:val="0B0C0C"/>
                <w:sz w:val="24"/>
                <w:szCs w:val="24"/>
              </w:rPr>
              <w:t>D</w:t>
            </w:r>
            <w:r>
              <w:rPr>
                <w:rFonts w:ascii="CG Omega" w:hAnsi="CG Omega" w:cs="Arial"/>
                <w:color w:val="0B0C0C"/>
                <w:sz w:val="24"/>
                <w:szCs w:val="24"/>
              </w:rPr>
              <w:t>’.</w:t>
            </w:r>
          </w:p>
          <w:p w14:paraId="72FD3F25" w14:textId="77A0803C" w:rsidR="001F618B" w:rsidRDefault="001F618B" w:rsidP="001F618B">
            <w:pPr>
              <w:shd w:val="clear" w:color="auto" w:fill="FFFFFF"/>
              <w:spacing w:after="300"/>
              <w:jc w:val="both"/>
              <w:rPr>
                <w:rFonts w:ascii="CG Omega" w:hAnsi="CG Omega" w:cs="Arial"/>
                <w:color w:val="0B0C0C"/>
                <w:sz w:val="24"/>
                <w:szCs w:val="24"/>
              </w:rPr>
            </w:pPr>
            <w:r>
              <w:rPr>
                <w:rFonts w:ascii="CG Omega" w:hAnsi="CG Omega" w:cs="Arial"/>
                <w:color w:val="0B0C0C"/>
                <w:sz w:val="24"/>
                <w:szCs w:val="24"/>
              </w:rPr>
              <w:t>The journal for postponed reclaimed VAT is assigned tax class ‘P</w:t>
            </w:r>
            <w:r w:rsidR="005911B7">
              <w:rPr>
                <w:rFonts w:ascii="CG Omega" w:hAnsi="CG Omega" w:cs="Arial"/>
                <w:color w:val="0B0C0C"/>
                <w:sz w:val="24"/>
                <w:szCs w:val="24"/>
              </w:rPr>
              <w:t>V</w:t>
            </w:r>
            <w:r>
              <w:rPr>
                <w:rFonts w:ascii="CG Omega" w:hAnsi="CG Omega" w:cs="Arial"/>
                <w:color w:val="0B0C0C"/>
                <w:sz w:val="24"/>
                <w:szCs w:val="24"/>
              </w:rPr>
              <w:t>’.</w:t>
            </w:r>
          </w:p>
          <w:p w14:paraId="786C64AD" w14:textId="77777777" w:rsidR="001F618B" w:rsidRDefault="001F618B" w:rsidP="001F618B">
            <w:pPr>
              <w:shd w:val="clear" w:color="auto" w:fill="FFFFFF"/>
              <w:spacing w:after="300"/>
              <w:jc w:val="both"/>
              <w:rPr>
                <w:rFonts w:ascii="CG Omega" w:hAnsi="CG Omega" w:cs="Arial"/>
                <w:color w:val="0B0C0C"/>
                <w:sz w:val="24"/>
                <w:szCs w:val="24"/>
              </w:rPr>
            </w:pPr>
            <w:r>
              <w:rPr>
                <w:rFonts w:ascii="CG Omega" w:hAnsi="CG Omega" w:cs="Arial"/>
                <w:color w:val="0B0C0C"/>
                <w:sz w:val="24"/>
                <w:szCs w:val="24"/>
              </w:rPr>
              <w:t>The journal for the total value (net) of the imported goods accounted for using postponed VAT is assigned tax class ‘PN’.</w:t>
            </w:r>
          </w:p>
          <w:p w14:paraId="715F32F6" w14:textId="748CC350" w:rsidR="001F618B" w:rsidRDefault="001F618B" w:rsidP="001F618B">
            <w:pPr>
              <w:shd w:val="clear" w:color="auto" w:fill="FFFFFF"/>
              <w:spacing w:after="300"/>
              <w:jc w:val="both"/>
              <w:rPr>
                <w:rFonts w:ascii="CG Omega" w:hAnsi="CG Omega" w:cs="Arial"/>
                <w:color w:val="0B0C0C"/>
                <w:sz w:val="24"/>
                <w:szCs w:val="24"/>
              </w:rPr>
            </w:pPr>
            <w:r>
              <w:rPr>
                <w:rFonts w:ascii="CG Omega" w:hAnsi="CG Omega" w:cs="Arial"/>
                <w:color w:val="0B0C0C"/>
                <w:sz w:val="24"/>
                <w:szCs w:val="24"/>
              </w:rPr>
              <w:t xml:space="preserve">The VAT reconciliation report </w:t>
            </w:r>
            <w:r w:rsidR="00C20468">
              <w:rPr>
                <w:rFonts w:ascii="CG Omega" w:hAnsi="CG Omega" w:cs="Arial"/>
                <w:color w:val="0B0C0C"/>
                <w:sz w:val="24"/>
                <w:szCs w:val="24"/>
              </w:rPr>
              <w:t>has been</w:t>
            </w:r>
            <w:r>
              <w:rPr>
                <w:rFonts w:ascii="CG Omega" w:hAnsi="CG Omega" w:cs="Arial"/>
                <w:color w:val="0B0C0C"/>
                <w:sz w:val="24"/>
                <w:szCs w:val="24"/>
              </w:rPr>
              <w:t xml:space="preserve"> updated to process tax classes ‘P</w:t>
            </w:r>
            <w:r w:rsidR="005911B7">
              <w:rPr>
                <w:rFonts w:ascii="CG Omega" w:hAnsi="CG Omega" w:cs="Arial"/>
                <w:color w:val="0B0C0C"/>
                <w:sz w:val="24"/>
                <w:szCs w:val="24"/>
              </w:rPr>
              <w:t>D</w:t>
            </w:r>
            <w:r>
              <w:rPr>
                <w:rFonts w:ascii="CG Omega" w:hAnsi="CG Omega" w:cs="Arial"/>
                <w:color w:val="0B0C0C"/>
                <w:sz w:val="24"/>
                <w:szCs w:val="24"/>
              </w:rPr>
              <w:t>’, ‘P</w:t>
            </w:r>
            <w:r w:rsidR="005911B7">
              <w:rPr>
                <w:rFonts w:ascii="CG Omega" w:hAnsi="CG Omega" w:cs="Arial"/>
                <w:color w:val="0B0C0C"/>
                <w:sz w:val="24"/>
                <w:szCs w:val="24"/>
              </w:rPr>
              <w:t>V</w:t>
            </w:r>
            <w:r>
              <w:rPr>
                <w:rFonts w:ascii="CG Omega" w:hAnsi="CG Omega" w:cs="Arial"/>
                <w:color w:val="0B0C0C"/>
                <w:sz w:val="24"/>
                <w:szCs w:val="24"/>
              </w:rPr>
              <w:t>’ and ‘PN’ as follows:</w:t>
            </w:r>
          </w:p>
          <w:p w14:paraId="6C32F9C8" w14:textId="1548E949" w:rsidR="001F618B" w:rsidRDefault="001F618B" w:rsidP="001F618B">
            <w:pPr>
              <w:pStyle w:val="ListParagraph"/>
              <w:numPr>
                <w:ilvl w:val="0"/>
                <w:numId w:val="17"/>
              </w:numPr>
              <w:shd w:val="clear" w:color="auto" w:fill="FFFFFF"/>
              <w:spacing w:after="300"/>
              <w:jc w:val="both"/>
              <w:rPr>
                <w:rFonts w:ascii="CG Omega" w:hAnsi="CG Omega" w:cs="Arial"/>
                <w:color w:val="0B0C0C"/>
                <w:sz w:val="24"/>
                <w:szCs w:val="24"/>
              </w:rPr>
            </w:pPr>
            <w:r w:rsidRPr="00632E08">
              <w:rPr>
                <w:rFonts w:ascii="CG Omega" w:hAnsi="CG Omega" w:cs="Arial"/>
                <w:color w:val="0B0C0C"/>
                <w:sz w:val="24"/>
                <w:szCs w:val="24"/>
              </w:rPr>
              <w:t>For tax class</w:t>
            </w:r>
            <w:r>
              <w:rPr>
                <w:rFonts w:ascii="CG Omega" w:hAnsi="CG Omega" w:cs="Arial"/>
                <w:color w:val="0B0C0C"/>
                <w:sz w:val="24"/>
                <w:szCs w:val="24"/>
              </w:rPr>
              <w:t xml:space="preserve"> ’P</w:t>
            </w:r>
            <w:r w:rsidR="005911B7">
              <w:rPr>
                <w:rFonts w:ascii="CG Omega" w:hAnsi="CG Omega" w:cs="Arial"/>
                <w:color w:val="0B0C0C"/>
                <w:sz w:val="24"/>
                <w:szCs w:val="24"/>
              </w:rPr>
              <w:t>D</w:t>
            </w:r>
            <w:r w:rsidRPr="00632E08">
              <w:rPr>
                <w:rFonts w:ascii="CG Omega" w:hAnsi="CG Omega" w:cs="Arial"/>
                <w:color w:val="0B0C0C"/>
                <w:sz w:val="24"/>
                <w:szCs w:val="24"/>
              </w:rPr>
              <w:t xml:space="preserve">’. The </w:t>
            </w:r>
            <w:r>
              <w:rPr>
                <w:rFonts w:ascii="CG Omega" w:hAnsi="CG Omega" w:cs="Arial"/>
                <w:color w:val="0B0C0C"/>
                <w:sz w:val="24"/>
                <w:szCs w:val="24"/>
              </w:rPr>
              <w:t>VAT amount is included in Box 1</w:t>
            </w:r>
            <w:r w:rsidRPr="00632E08">
              <w:rPr>
                <w:rFonts w:ascii="CG Omega" w:hAnsi="CG Omega" w:cs="Arial"/>
                <w:color w:val="0B0C0C"/>
                <w:sz w:val="24"/>
                <w:szCs w:val="24"/>
              </w:rPr>
              <w:t>.</w:t>
            </w:r>
            <w:r>
              <w:rPr>
                <w:rFonts w:ascii="CG Omega" w:hAnsi="CG Omega" w:cs="Arial"/>
                <w:color w:val="0B0C0C"/>
                <w:sz w:val="24"/>
                <w:szCs w:val="24"/>
              </w:rPr>
              <w:t xml:space="preserve"> </w:t>
            </w:r>
          </w:p>
          <w:p w14:paraId="3C2C8836" w14:textId="77777777" w:rsidR="005911B7" w:rsidRDefault="001F618B" w:rsidP="00A97E1B">
            <w:pPr>
              <w:pStyle w:val="ListParagraph"/>
              <w:numPr>
                <w:ilvl w:val="0"/>
                <w:numId w:val="17"/>
              </w:numPr>
              <w:shd w:val="clear" w:color="auto" w:fill="FFFFFF"/>
              <w:spacing w:after="300"/>
              <w:jc w:val="both"/>
              <w:rPr>
                <w:rFonts w:ascii="CG Omega" w:hAnsi="CG Omega" w:cs="Arial"/>
                <w:color w:val="0B0C0C"/>
                <w:sz w:val="24"/>
                <w:szCs w:val="24"/>
              </w:rPr>
            </w:pPr>
            <w:r w:rsidRPr="005911B7">
              <w:rPr>
                <w:rFonts w:ascii="CG Omega" w:hAnsi="CG Omega" w:cs="Arial"/>
                <w:color w:val="0B0C0C"/>
                <w:sz w:val="24"/>
                <w:szCs w:val="24"/>
              </w:rPr>
              <w:t>For tax class ‘P</w:t>
            </w:r>
            <w:r w:rsidR="005911B7" w:rsidRPr="005911B7">
              <w:rPr>
                <w:rFonts w:ascii="CG Omega" w:hAnsi="CG Omega" w:cs="Arial"/>
                <w:color w:val="0B0C0C"/>
                <w:sz w:val="24"/>
                <w:szCs w:val="24"/>
              </w:rPr>
              <w:t>V</w:t>
            </w:r>
            <w:r w:rsidRPr="005911B7">
              <w:rPr>
                <w:rFonts w:ascii="CG Omega" w:hAnsi="CG Omega" w:cs="Arial"/>
                <w:color w:val="0B0C0C"/>
                <w:sz w:val="24"/>
                <w:szCs w:val="24"/>
              </w:rPr>
              <w:t>’, the VAT amount is included in Box 4.</w:t>
            </w:r>
          </w:p>
          <w:p w14:paraId="27F0E315" w14:textId="64917B1A" w:rsidR="001F618B" w:rsidRPr="005911B7" w:rsidRDefault="001F618B" w:rsidP="00A97E1B">
            <w:pPr>
              <w:pStyle w:val="ListParagraph"/>
              <w:numPr>
                <w:ilvl w:val="0"/>
                <w:numId w:val="17"/>
              </w:numPr>
              <w:shd w:val="clear" w:color="auto" w:fill="FFFFFF"/>
              <w:spacing w:after="300"/>
              <w:jc w:val="both"/>
              <w:rPr>
                <w:rFonts w:ascii="CG Omega" w:hAnsi="CG Omega" w:cs="Arial"/>
                <w:color w:val="0B0C0C"/>
                <w:sz w:val="24"/>
                <w:szCs w:val="24"/>
              </w:rPr>
            </w:pPr>
            <w:r w:rsidRPr="005911B7">
              <w:rPr>
                <w:rFonts w:ascii="CG Omega" w:hAnsi="CG Omega" w:cs="Arial"/>
                <w:color w:val="0B0C0C"/>
                <w:sz w:val="24"/>
                <w:szCs w:val="24"/>
              </w:rPr>
              <w:t xml:space="preserve">For tax class ‘PN’, the net amount is included in Box 7. </w:t>
            </w:r>
          </w:p>
          <w:p w14:paraId="06EA149E" w14:textId="64A4AB90" w:rsidR="0028401F" w:rsidRDefault="0028401F" w:rsidP="001F618B">
            <w:pPr>
              <w:pStyle w:val="BodyText"/>
              <w:rPr>
                <w:rFonts w:ascii="CG Omega" w:hAnsi="CG Omega"/>
                <w:sz w:val="24"/>
              </w:rPr>
            </w:pPr>
            <w:r>
              <w:rPr>
                <w:rFonts w:ascii="CG Omega" w:hAnsi="CG Omega" w:cs="Arial"/>
                <w:color w:val="0B0C0C"/>
                <w:sz w:val="24"/>
                <w:szCs w:val="24"/>
              </w:rPr>
              <w:t>C</w:t>
            </w:r>
            <w:r w:rsidR="00C20468">
              <w:rPr>
                <w:rFonts w:ascii="CG Omega" w:hAnsi="CG Omega" w:cs="Arial"/>
                <w:color w:val="0B0C0C"/>
                <w:sz w:val="24"/>
                <w:szCs w:val="24"/>
              </w:rPr>
              <w:t xml:space="preserve">reditors </w:t>
            </w:r>
            <w:r>
              <w:rPr>
                <w:rFonts w:ascii="CG Omega" w:hAnsi="CG Omega" w:cs="Arial"/>
                <w:color w:val="0B0C0C"/>
                <w:sz w:val="24"/>
                <w:szCs w:val="24"/>
              </w:rPr>
              <w:t>L</w:t>
            </w:r>
            <w:r w:rsidR="00C20468">
              <w:rPr>
                <w:rFonts w:ascii="CG Omega" w:hAnsi="CG Omega" w:cs="Arial"/>
                <w:color w:val="0B0C0C"/>
                <w:sz w:val="24"/>
                <w:szCs w:val="24"/>
              </w:rPr>
              <w:t>edger</w:t>
            </w:r>
            <w:r>
              <w:rPr>
                <w:rFonts w:ascii="CG Omega" w:hAnsi="CG Omega" w:cs="Arial"/>
                <w:color w:val="0B0C0C"/>
                <w:sz w:val="24"/>
                <w:szCs w:val="24"/>
              </w:rPr>
              <w:t xml:space="preserve"> and P</w:t>
            </w:r>
            <w:r w:rsidR="00C20468">
              <w:rPr>
                <w:rFonts w:ascii="CG Omega" w:hAnsi="CG Omega" w:cs="Arial"/>
                <w:color w:val="0B0C0C"/>
                <w:sz w:val="24"/>
                <w:szCs w:val="24"/>
              </w:rPr>
              <w:t xml:space="preserve">urchase </w:t>
            </w:r>
            <w:r>
              <w:rPr>
                <w:rFonts w:ascii="CG Omega" w:hAnsi="CG Omega" w:cs="Arial"/>
                <w:color w:val="0B0C0C"/>
                <w:sz w:val="24"/>
                <w:szCs w:val="24"/>
              </w:rPr>
              <w:t>O</w:t>
            </w:r>
            <w:r w:rsidR="00C20468">
              <w:rPr>
                <w:rFonts w:ascii="CG Omega" w:hAnsi="CG Omega" w:cs="Arial"/>
                <w:color w:val="0B0C0C"/>
                <w:sz w:val="24"/>
                <w:szCs w:val="24"/>
              </w:rPr>
              <w:t xml:space="preserve">rder </w:t>
            </w:r>
            <w:r>
              <w:rPr>
                <w:rFonts w:ascii="CG Omega" w:hAnsi="CG Omega" w:cs="Arial"/>
                <w:color w:val="0B0C0C"/>
                <w:sz w:val="24"/>
                <w:szCs w:val="24"/>
              </w:rPr>
              <w:t>P</w:t>
            </w:r>
            <w:r w:rsidR="00C20468">
              <w:rPr>
                <w:rFonts w:ascii="CG Omega" w:hAnsi="CG Omega" w:cs="Arial"/>
                <w:color w:val="0B0C0C"/>
                <w:sz w:val="24"/>
                <w:szCs w:val="24"/>
              </w:rPr>
              <w:t>rocessing</w:t>
            </w:r>
            <w:r>
              <w:rPr>
                <w:rFonts w:ascii="CG Omega" w:hAnsi="CG Omega" w:cs="Arial"/>
                <w:color w:val="0B0C0C"/>
                <w:sz w:val="24"/>
                <w:szCs w:val="24"/>
              </w:rPr>
              <w:t xml:space="preserve"> invoicing </w:t>
            </w:r>
            <w:r w:rsidR="00C20468">
              <w:rPr>
                <w:rFonts w:ascii="CG Omega" w:hAnsi="CG Omega" w:cs="Arial"/>
                <w:color w:val="0B0C0C"/>
                <w:sz w:val="24"/>
                <w:szCs w:val="24"/>
              </w:rPr>
              <w:t xml:space="preserve">have been </w:t>
            </w:r>
            <w:r>
              <w:rPr>
                <w:rFonts w:ascii="CG Omega" w:hAnsi="CG Omega" w:cs="Arial"/>
                <w:color w:val="0B0C0C"/>
                <w:sz w:val="24"/>
                <w:szCs w:val="24"/>
              </w:rPr>
              <w:t xml:space="preserve">updated so that </w:t>
            </w:r>
            <w:r w:rsidR="00080151">
              <w:rPr>
                <w:rFonts w:ascii="CG Omega" w:hAnsi="CG Omega" w:cs="Arial"/>
                <w:color w:val="0B0C0C"/>
                <w:sz w:val="24"/>
                <w:szCs w:val="24"/>
              </w:rPr>
              <w:t xml:space="preserve">invoices from foreign suppliers (to a UK company) </w:t>
            </w:r>
            <w:r w:rsidR="00420A4D">
              <w:rPr>
                <w:rFonts w:ascii="CG Omega" w:hAnsi="CG Omega" w:cs="Arial"/>
                <w:color w:val="0B0C0C"/>
                <w:sz w:val="24"/>
                <w:szCs w:val="24"/>
              </w:rPr>
              <w:t xml:space="preserve">check the net value against the low value consignment threshold and if it is lower the tax code </w:t>
            </w:r>
            <w:r w:rsidR="00C20468">
              <w:rPr>
                <w:rFonts w:ascii="CG Omega" w:hAnsi="CG Omega" w:cs="Arial"/>
                <w:color w:val="0B0C0C"/>
                <w:sz w:val="24"/>
                <w:szCs w:val="24"/>
              </w:rPr>
              <w:t>is</w:t>
            </w:r>
            <w:r w:rsidR="00420A4D">
              <w:rPr>
                <w:rFonts w:ascii="CG Omega" w:hAnsi="CG Omega" w:cs="Arial"/>
                <w:color w:val="0B0C0C"/>
                <w:sz w:val="24"/>
                <w:szCs w:val="24"/>
              </w:rPr>
              <w:t xml:space="preserve"> defaulted to the reverse charge tax code</w:t>
            </w:r>
            <w:r w:rsidR="00C20468">
              <w:rPr>
                <w:rFonts w:ascii="CG Omega" w:hAnsi="CG Omega" w:cs="Arial"/>
                <w:color w:val="0B0C0C"/>
                <w:sz w:val="24"/>
                <w:szCs w:val="24"/>
              </w:rPr>
              <w:t xml:space="preserve"> (which can be overridden if required)</w:t>
            </w:r>
            <w:r w:rsidR="00420A4D">
              <w:rPr>
                <w:rFonts w:ascii="CG Omega" w:hAnsi="CG Omega" w:cs="Arial"/>
                <w:color w:val="0B0C0C"/>
                <w:sz w:val="24"/>
                <w:szCs w:val="24"/>
              </w:rPr>
              <w:t>.</w:t>
            </w:r>
            <w:r w:rsidR="00080151">
              <w:rPr>
                <w:rFonts w:ascii="CG Omega" w:hAnsi="CG Omega" w:cs="Arial"/>
                <w:color w:val="0B0C0C"/>
                <w:sz w:val="24"/>
                <w:szCs w:val="24"/>
              </w:rPr>
              <w:t xml:space="preserve"> </w:t>
            </w:r>
            <w:r w:rsidR="001D703C">
              <w:rPr>
                <w:rFonts w:ascii="CG Omega" w:hAnsi="CG Omega" w:cs="Arial"/>
                <w:color w:val="0B0C0C"/>
                <w:sz w:val="24"/>
                <w:szCs w:val="24"/>
              </w:rPr>
              <w:t xml:space="preserve"> If it is higher, tax information is not passed to the General Ledger and is manually supplied using the ‘Postponed VAT’ option within General Ledger journal entry</w:t>
            </w:r>
            <w:r w:rsidR="00847382">
              <w:rPr>
                <w:rFonts w:ascii="CG Omega" w:hAnsi="CG Omega" w:cs="Arial"/>
                <w:color w:val="0B0C0C"/>
                <w:sz w:val="24"/>
                <w:szCs w:val="24"/>
              </w:rPr>
              <w:t>.</w:t>
            </w:r>
          </w:p>
        </w:tc>
      </w:tr>
    </w:tbl>
    <w:p w14:paraId="65CAC4E7" w14:textId="77777777" w:rsidR="00BC0730" w:rsidRDefault="00BC0730" w:rsidP="00BC0730">
      <w:pPr>
        <w:rPr>
          <w:rFonts w:ascii="Arial" w:hAnsi="Arial"/>
          <w:b/>
          <w:sz w:val="22"/>
        </w:rPr>
      </w:pPr>
    </w:p>
    <w:p w14:paraId="5FE60DE2" w14:textId="77777777" w:rsidR="00DC3656" w:rsidRDefault="00DC3656">
      <w:pPr>
        <w:rPr>
          <w:rFonts w:ascii="Arial" w:eastAsiaTheme="minorHAnsi" w:hAnsi="Arial" w:cs="Arial"/>
          <w:b/>
          <w:bCs/>
          <w:color w:val="000000"/>
          <w:sz w:val="22"/>
          <w:szCs w:val="22"/>
          <w:lang w:eastAsia="en-US"/>
        </w:rPr>
      </w:pPr>
      <w:r>
        <w:rPr>
          <w:rFonts w:ascii="Arial" w:hAnsi="Arial" w:cs="Arial"/>
          <w:b/>
          <w:bCs/>
          <w:color w:val="000000"/>
          <w:sz w:val="22"/>
          <w:szCs w:val="22"/>
        </w:rPr>
        <w:br w:type="page"/>
      </w:r>
    </w:p>
    <w:p w14:paraId="2CCA7CB5" w14:textId="588F3061" w:rsidR="00BC0730" w:rsidRDefault="00BC0730" w:rsidP="00DC3656">
      <w:pPr>
        <w:pStyle w:val="Pa0"/>
        <w:keepNext/>
        <w:rPr>
          <w:rFonts w:ascii="Arial" w:hAnsi="Arial" w:cs="Arial"/>
          <w:b/>
          <w:bCs/>
          <w:color w:val="000000"/>
          <w:sz w:val="22"/>
          <w:szCs w:val="22"/>
        </w:rPr>
      </w:pPr>
      <w:r>
        <w:rPr>
          <w:rFonts w:ascii="Arial" w:hAnsi="Arial" w:cs="Arial"/>
          <w:b/>
          <w:bCs/>
          <w:color w:val="000000"/>
          <w:sz w:val="22"/>
          <w:szCs w:val="22"/>
        </w:rPr>
        <w:lastRenderedPageBreak/>
        <w:t>SOFTWARE</w:t>
      </w:r>
      <w:r w:rsidRPr="00BC0730">
        <w:rPr>
          <w:rFonts w:ascii="Arial" w:hAnsi="Arial" w:cs="Arial"/>
          <w:b/>
          <w:bCs/>
          <w:color w:val="000000"/>
          <w:sz w:val="22"/>
          <w:szCs w:val="22"/>
        </w:rPr>
        <w:t xml:space="preserve"> </w:t>
      </w:r>
      <w:r>
        <w:rPr>
          <w:rFonts w:ascii="Arial" w:hAnsi="Arial" w:cs="Arial"/>
          <w:b/>
          <w:bCs/>
          <w:color w:val="000000"/>
          <w:sz w:val="22"/>
          <w:szCs w:val="22"/>
        </w:rPr>
        <w:t>CONFIGURATION</w:t>
      </w:r>
    </w:p>
    <w:p w14:paraId="083FCB83" w14:textId="77777777" w:rsidR="00E4640C" w:rsidRPr="00E4640C" w:rsidRDefault="00E4640C" w:rsidP="00E4640C">
      <w:pPr>
        <w:rPr>
          <w:lang w:eastAsia="en-US"/>
        </w:rPr>
      </w:pPr>
    </w:p>
    <w:p w14:paraId="6F1EFABA" w14:textId="45C2134D" w:rsidR="00BC0730" w:rsidRPr="00DC3656" w:rsidRDefault="00BC0730" w:rsidP="00DC3656">
      <w:pPr>
        <w:pStyle w:val="Pa0"/>
        <w:keepNext/>
        <w:jc w:val="both"/>
        <w:rPr>
          <w:rStyle w:val="A3"/>
          <w:rFonts w:ascii="CG Omega" w:hAnsi="CG Omega"/>
          <w:sz w:val="24"/>
          <w:szCs w:val="24"/>
        </w:rPr>
      </w:pPr>
      <w:r w:rsidRPr="00DC3656">
        <w:rPr>
          <w:rStyle w:val="A3"/>
          <w:rFonts w:ascii="CG Omega" w:hAnsi="CG Omega"/>
          <w:sz w:val="24"/>
          <w:szCs w:val="24"/>
        </w:rPr>
        <w:t xml:space="preserve">Within country code maintenance you must adjust the date range the EC taxation rules apply so that they do not apply on 01/01/2021 (i.e. set the end of range date to 31/12/2020). </w:t>
      </w:r>
    </w:p>
    <w:p w14:paraId="416B3F20" w14:textId="4F71E6EA" w:rsidR="00BC0730" w:rsidRPr="00DC3656" w:rsidRDefault="00BC0730" w:rsidP="00BC0730">
      <w:pPr>
        <w:rPr>
          <w:rFonts w:ascii="CG Omega" w:hAnsi="CG Omega"/>
          <w:sz w:val="24"/>
          <w:szCs w:val="24"/>
          <w:lang w:eastAsia="en-US"/>
        </w:rPr>
      </w:pPr>
    </w:p>
    <w:p w14:paraId="5FB47300" w14:textId="57A57C35" w:rsidR="00BC0730" w:rsidRPr="00BC0730" w:rsidRDefault="00BC0730" w:rsidP="00BC0730">
      <w:pPr>
        <w:rPr>
          <w:lang w:eastAsia="en-US"/>
        </w:rPr>
      </w:pPr>
      <w:r w:rsidRPr="00BC0730">
        <w:rPr>
          <w:noProof/>
        </w:rPr>
        <w:drawing>
          <wp:inline distT="0" distB="0" distL="0" distR="0" wp14:anchorId="029ADD77" wp14:editId="0A2EDA67">
            <wp:extent cx="5458587" cy="541095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8587" cy="5410955"/>
                    </a:xfrm>
                    <a:prstGeom prst="rect">
                      <a:avLst/>
                    </a:prstGeom>
                  </pic:spPr>
                </pic:pic>
              </a:graphicData>
            </a:graphic>
          </wp:inline>
        </w:drawing>
      </w:r>
    </w:p>
    <w:p w14:paraId="12859CA5" w14:textId="77777777" w:rsidR="00BC0730" w:rsidRDefault="00BC0730" w:rsidP="00BC0730">
      <w:pPr>
        <w:pStyle w:val="Pa0"/>
        <w:jc w:val="both"/>
        <w:rPr>
          <w:rStyle w:val="A3"/>
        </w:rPr>
      </w:pPr>
    </w:p>
    <w:p w14:paraId="0439C1AA" w14:textId="571C23B4" w:rsidR="00BC0730" w:rsidRPr="00E4640C" w:rsidRDefault="00BC0730" w:rsidP="00DC3656">
      <w:pPr>
        <w:pStyle w:val="Pa0"/>
        <w:jc w:val="both"/>
        <w:rPr>
          <w:rFonts w:ascii="CG Omega" w:hAnsi="CG Omega" w:cs="Titillium"/>
          <w:color w:val="000000"/>
        </w:rPr>
      </w:pPr>
      <w:r w:rsidRPr="00E4640C">
        <w:rPr>
          <w:rStyle w:val="A3"/>
          <w:rFonts w:ascii="CG Omega" w:hAnsi="CG Omega"/>
          <w:sz w:val="24"/>
          <w:szCs w:val="24"/>
        </w:rPr>
        <w:t xml:space="preserve">You must also ensure the tax </w:t>
      </w:r>
      <w:r w:rsidR="00C71C39">
        <w:rPr>
          <w:rStyle w:val="A3"/>
          <w:rFonts w:ascii="CG Omega" w:hAnsi="CG Omega"/>
          <w:sz w:val="24"/>
          <w:szCs w:val="24"/>
        </w:rPr>
        <w:t>‘C</w:t>
      </w:r>
      <w:r w:rsidRPr="00E4640C">
        <w:rPr>
          <w:rStyle w:val="A3"/>
          <w:rFonts w:ascii="CG Omega" w:hAnsi="CG Omega"/>
          <w:sz w:val="24"/>
          <w:szCs w:val="24"/>
        </w:rPr>
        <w:t xml:space="preserve">ode for </w:t>
      </w:r>
      <w:r w:rsidR="00C71C39">
        <w:rPr>
          <w:rStyle w:val="A3"/>
          <w:rFonts w:ascii="CG Omega" w:hAnsi="CG Omega"/>
          <w:sz w:val="24"/>
          <w:szCs w:val="24"/>
        </w:rPr>
        <w:t>n</w:t>
      </w:r>
      <w:r w:rsidRPr="00E4640C">
        <w:rPr>
          <w:rStyle w:val="A3"/>
          <w:rFonts w:ascii="CG Omega" w:hAnsi="CG Omega"/>
          <w:sz w:val="24"/>
          <w:szCs w:val="24"/>
        </w:rPr>
        <w:t>on-domestic reverse charge supplies</w:t>
      </w:r>
      <w:r w:rsidR="00C71C39">
        <w:rPr>
          <w:rStyle w:val="A3"/>
          <w:rFonts w:ascii="CG Omega" w:hAnsi="CG Omega"/>
          <w:sz w:val="24"/>
          <w:szCs w:val="24"/>
        </w:rPr>
        <w:t>’</w:t>
      </w:r>
      <w:r w:rsidRPr="00E4640C">
        <w:rPr>
          <w:rStyle w:val="A3"/>
          <w:rFonts w:ascii="CG Omega" w:hAnsi="CG Omega"/>
          <w:sz w:val="24"/>
          <w:szCs w:val="24"/>
        </w:rPr>
        <w:t xml:space="preserve"> is set up along with its rate and control account detail.  </w:t>
      </w:r>
    </w:p>
    <w:p w14:paraId="79597578" w14:textId="77777777" w:rsidR="00BC37B4" w:rsidRDefault="00BC37B4" w:rsidP="00680723">
      <w:pPr>
        <w:pStyle w:val="Heading3"/>
        <w:ind w:left="0"/>
      </w:pPr>
    </w:p>
    <w:p w14:paraId="2A371310" w14:textId="77777777" w:rsidR="00E3132E" w:rsidRDefault="00E3132E">
      <w:pPr>
        <w:rPr>
          <w:rFonts w:ascii="Arial" w:hAnsi="Arial"/>
          <w:b/>
          <w:sz w:val="22"/>
        </w:rPr>
      </w:pPr>
    </w:p>
    <w:p w14:paraId="1DE314E5" w14:textId="77777777" w:rsidR="00E3132E" w:rsidRDefault="00E3132E">
      <w:pPr>
        <w:rPr>
          <w:rFonts w:ascii="Arial" w:hAnsi="Arial"/>
          <w:b/>
          <w:sz w:val="22"/>
        </w:rPr>
      </w:pPr>
    </w:p>
    <w:p w14:paraId="2BA564FE" w14:textId="77777777" w:rsidR="000F1A30" w:rsidRDefault="000F1A30">
      <w:pPr>
        <w:rPr>
          <w:rFonts w:ascii="Arial" w:hAnsi="Arial"/>
          <w:b/>
          <w:sz w:val="22"/>
        </w:rPr>
      </w:pPr>
    </w:p>
    <w:p w14:paraId="032028E9" w14:textId="3CC5741A" w:rsidR="00E842B7" w:rsidRDefault="00F1742E">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14:paraId="7E03CE13" w14:textId="118C0AD3" w:rsidR="004823FB" w:rsidRDefault="004823FB">
      <w:pPr>
        <w:rPr>
          <w:rFonts w:ascii="Arial" w:hAnsi="Arial"/>
          <w:b/>
          <w:sz w:val="22"/>
        </w:rPr>
      </w:pPr>
    </w:p>
    <w:p w14:paraId="01E4CEC3" w14:textId="5DFD6925" w:rsidR="004823FB" w:rsidRPr="008E645B" w:rsidRDefault="00600124" w:rsidP="004823FB">
      <w:pPr>
        <w:pStyle w:val="Heading3"/>
        <w:ind w:left="0"/>
      </w:pPr>
      <w:r>
        <w:t xml:space="preserve">GL </w:t>
      </w:r>
      <w:r w:rsidR="004823FB">
        <w:t>Transaction Entry – Journal Entry Window</w:t>
      </w:r>
    </w:p>
    <w:p w14:paraId="4D484CE7" w14:textId="0478FE82" w:rsidR="004823FB" w:rsidRDefault="003935D8" w:rsidP="004823FB">
      <w:pPr>
        <w:pStyle w:val="BodyText"/>
        <w:rPr>
          <w:i/>
        </w:rPr>
      </w:pPr>
      <w:r>
        <w:rPr>
          <w:noProof/>
        </w:rPr>
        <w:drawing>
          <wp:inline distT="0" distB="0" distL="0" distR="0" wp14:anchorId="00735C2A" wp14:editId="52B83340">
            <wp:extent cx="6409055" cy="41535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9055" cy="4153535"/>
                    </a:xfrm>
                    <a:prstGeom prst="rect">
                      <a:avLst/>
                    </a:prstGeom>
                  </pic:spPr>
                </pic:pic>
              </a:graphicData>
            </a:graphic>
          </wp:inline>
        </w:drawing>
      </w:r>
    </w:p>
    <w:p w14:paraId="30C864BE" w14:textId="77777777" w:rsidR="003935D8" w:rsidRPr="008E645B" w:rsidRDefault="003935D8" w:rsidP="004823FB">
      <w:pPr>
        <w:pStyle w:val="BodyText"/>
        <w:rPr>
          <w:i/>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4823FB" w:rsidRPr="008E645B" w14:paraId="5CCBF5A6" w14:textId="77777777" w:rsidTr="00162A66">
        <w:trPr>
          <w:cantSplit/>
        </w:trPr>
        <w:tc>
          <w:tcPr>
            <w:tcW w:w="2268" w:type="dxa"/>
          </w:tcPr>
          <w:p w14:paraId="47931AED" w14:textId="483D982F" w:rsidR="004823FB" w:rsidRPr="008E645B" w:rsidRDefault="004823FB" w:rsidP="000D02B0">
            <w:pPr>
              <w:pStyle w:val="Subheading"/>
            </w:pPr>
            <w:r>
              <w:t>Postponed VAT</w:t>
            </w:r>
            <w:r w:rsidRPr="008E645B">
              <w:fldChar w:fldCharType="begin"/>
            </w:r>
            <w:r w:rsidRPr="008E645B">
              <w:instrText xml:space="preserve"> XE "types of customers" </w:instrText>
            </w:r>
            <w:r w:rsidRPr="008E645B">
              <w:fldChar w:fldCharType="end"/>
            </w:r>
          </w:p>
        </w:tc>
        <w:tc>
          <w:tcPr>
            <w:tcW w:w="6946" w:type="dxa"/>
          </w:tcPr>
          <w:p w14:paraId="717CD388" w14:textId="6C891181" w:rsidR="004823FB" w:rsidRPr="008E645B" w:rsidRDefault="004823FB" w:rsidP="000D02B0">
            <w:pPr>
              <w:pStyle w:val="BodyText"/>
            </w:pPr>
            <w:r w:rsidRPr="008E5CA6">
              <w:rPr>
                <w:i/>
              </w:rPr>
              <w:t>(Only available for Journal batches</w:t>
            </w:r>
            <w:r>
              <w:rPr>
                <w:i/>
              </w:rPr>
              <w:t xml:space="preserve"> if the system is configured for standard (UK) VAT</w:t>
            </w:r>
            <w:r w:rsidRPr="008E5CA6">
              <w:rPr>
                <w:i/>
              </w:rPr>
              <w:t>)</w:t>
            </w:r>
            <w:r>
              <w:t xml:space="preserve"> This allows journals to be generated based on the details from the monthly postponed accounting statement. </w:t>
            </w:r>
          </w:p>
        </w:tc>
      </w:tr>
    </w:tbl>
    <w:p w14:paraId="179BDB37" w14:textId="77777777" w:rsidR="004823FB" w:rsidRDefault="004823FB" w:rsidP="004823FB">
      <w:pPr>
        <w:rPr>
          <w:rFonts w:ascii="Arial" w:hAnsi="Arial"/>
          <w:b/>
          <w:sz w:val="22"/>
        </w:rPr>
      </w:pPr>
    </w:p>
    <w:p w14:paraId="4487FCF8" w14:textId="6D242813" w:rsidR="003935D8" w:rsidRDefault="003935D8">
      <w:pPr>
        <w:rPr>
          <w:rFonts w:ascii="Arial" w:hAnsi="Arial"/>
          <w:b/>
          <w:sz w:val="22"/>
        </w:rPr>
      </w:pPr>
      <w:r>
        <w:rPr>
          <w:rFonts w:ascii="Arial" w:hAnsi="Arial"/>
          <w:b/>
          <w:sz w:val="22"/>
        </w:rPr>
        <w:br w:type="page"/>
      </w:r>
    </w:p>
    <w:p w14:paraId="1F22509F" w14:textId="77777777" w:rsidR="004823FB" w:rsidRPr="008E645B" w:rsidRDefault="004823FB">
      <w:pPr>
        <w:rPr>
          <w:rFonts w:ascii="Arial" w:hAnsi="Arial"/>
          <w:b/>
          <w:sz w:val="22"/>
        </w:rPr>
      </w:pPr>
    </w:p>
    <w:p w14:paraId="03CE34CF" w14:textId="68A552A4" w:rsidR="00E17891" w:rsidRPr="008E645B" w:rsidRDefault="00600124" w:rsidP="00E17891">
      <w:pPr>
        <w:pStyle w:val="Heading3"/>
        <w:ind w:left="0"/>
      </w:pPr>
      <w:r>
        <w:t xml:space="preserve">GL </w:t>
      </w:r>
      <w:r w:rsidR="00522E9B">
        <w:t xml:space="preserve">Postponed Accounting </w:t>
      </w:r>
      <w:r w:rsidR="00E17891">
        <w:t>Window</w:t>
      </w:r>
    </w:p>
    <w:p w14:paraId="0D2B2F85" w14:textId="742ABADC" w:rsidR="00522E9B" w:rsidRPr="00FA4146" w:rsidRDefault="003935D8" w:rsidP="00522E9B">
      <w:pPr>
        <w:rPr>
          <w:i/>
          <w:iCs/>
        </w:rPr>
      </w:pPr>
      <w:r>
        <w:rPr>
          <w:i/>
          <w:iCs/>
        </w:rPr>
        <w:t xml:space="preserve"> </w:t>
      </w:r>
      <w:r>
        <w:rPr>
          <w:noProof/>
        </w:rPr>
        <w:drawing>
          <wp:inline distT="0" distB="0" distL="0" distR="0" wp14:anchorId="264F7AEA" wp14:editId="32FD2618">
            <wp:extent cx="6409055" cy="55194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09055" cy="5519420"/>
                    </a:xfrm>
                    <a:prstGeom prst="rect">
                      <a:avLst/>
                    </a:prstGeom>
                  </pic:spPr>
                </pic:pic>
              </a:graphicData>
            </a:graphic>
          </wp:inline>
        </w:drawing>
      </w:r>
    </w:p>
    <w:p w14:paraId="4CCAC3EE" w14:textId="77777777" w:rsidR="00522E9B" w:rsidRPr="00FA4146" w:rsidRDefault="00522E9B" w:rsidP="00522E9B">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522E9B" w:rsidRPr="00FA4146" w14:paraId="1D19C27C" w14:textId="77777777" w:rsidTr="00511EA4">
        <w:tc>
          <w:tcPr>
            <w:tcW w:w="2268" w:type="dxa"/>
          </w:tcPr>
          <w:p w14:paraId="29ED0976" w14:textId="77777777" w:rsidR="00522E9B" w:rsidRPr="00FA4146" w:rsidRDefault="00522E9B" w:rsidP="00511EA4">
            <w:pPr>
              <w:pStyle w:val="Subheading"/>
            </w:pPr>
            <w:r w:rsidRPr="00FA4146">
              <w:t>Purpose</w:t>
            </w:r>
          </w:p>
        </w:tc>
        <w:tc>
          <w:tcPr>
            <w:tcW w:w="6946" w:type="dxa"/>
          </w:tcPr>
          <w:p w14:paraId="0590BFC6" w14:textId="3BE92BB0" w:rsidR="00522E9B" w:rsidRPr="00FA4146" w:rsidRDefault="00522E9B" w:rsidP="00511EA4">
            <w:pPr>
              <w:pStyle w:val="BodyText"/>
            </w:pPr>
            <w:r w:rsidRPr="00FA4146">
              <w:t xml:space="preserve">This window enables you to </w:t>
            </w:r>
            <w:r w:rsidR="00526A8B">
              <w:t xml:space="preserve">generate journals that adjust the tax return based on </w:t>
            </w:r>
            <w:r w:rsidR="00CC79F6">
              <w:t>the details from your monthly online postponed account statement</w:t>
            </w:r>
            <w:r w:rsidR="00526A8B">
              <w:t>.</w:t>
            </w:r>
          </w:p>
        </w:tc>
      </w:tr>
    </w:tbl>
    <w:p w14:paraId="0046C154" w14:textId="77777777" w:rsidR="00522E9B" w:rsidRPr="00FA4146" w:rsidRDefault="00522E9B" w:rsidP="00522E9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522E9B" w:rsidRPr="00FA4146" w14:paraId="0734C35D" w14:textId="77777777" w:rsidTr="00511EA4">
        <w:trPr>
          <w:cantSplit/>
        </w:trPr>
        <w:tc>
          <w:tcPr>
            <w:tcW w:w="2269" w:type="dxa"/>
          </w:tcPr>
          <w:p w14:paraId="3573626C" w14:textId="7DE69E9F" w:rsidR="00522E9B" w:rsidRPr="00FA4146" w:rsidRDefault="00DE46DF" w:rsidP="00511EA4">
            <w:pPr>
              <w:pStyle w:val="Subheading"/>
            </w:pPr>
            <w:r>
              <w:t>Company</w:t>
            </w:r>
          </w:p>
        </w:tc>
        <w:tc>
          <w:tcPr>
            <w:tcW w:w="6945" w:type="dxa"/>
          </w:tcPr>
          <w:p w14:paraId="269397D6" w14:textId="288465B0" w:rsidR="00522E9B" w:rsidRPr="00FA4146" w:rsidRDefault="00DE46DF" w:rsidP="00511EA4">
            <w:pPr>
              <w:pStyle w:val="BodyText"/>
            </w:pPr>
            <w:r>
              <w:t>The company being posted to.</w:t>
            </w:r>
          </w:p>
        </w:tc>
      </w:tr>
      <w:tr w:rsidR="00DE46DF" w:rsidRPr="00FA4146" w14:paraId="62452EC8" w14:textId="77777777" w:rsidTr="00511EA4">
        <w:trPr>
          <w:cantSplit/>
        </w:trPr>
        <w:tc>
          <w:tcPr>
            <w:tcW w:w="2269" w:type="dxa"/>
          </w:tcPr>
          <w:p w14:paraId="6DA9DAAD" w14:textId="1F0FC731" w:rsidR="00DE46DF" w:rsidRDefault="00DE46DF" w:rsidP="00DE46DF">
            <w:pPr>
              <w:pStyle w:val="Subheading"/>
            </w:pPr>
            <w:r>
              <w:t>Online monthly statement date</w:t>
            </w:r>
          </w:p>
        </w:tc>
        <w:tc>
          <w:tcPr>
            <w:tcW w:w="6945" w:type="dxa"/>
          </w:tcPr>
          <w:p w14:paraId="28370846" w14:textId="3B596D21" w:rsidR="00DE46DF" w:rsidRDefault="00DE46DF" w:rsidP="00DE46DF">
            <w:pPr>
              <w:pStyle w:val="BodyText"/>
            </w:pPr>
            <w:r>
              <w:t>Enter the date from the online monthly statement</w:t>
            </w:r>
          </w:p>
        </w:tc>
      </w:tr>
      <w:tr w:rsidR="00DE46DF" w:rsidRPr="00FA4146" w14:paraId="7FECF7ED" w14:textId="77777777" w:rsidTr="00511EA4">
        <w:trPr>
          <w:cantSplit/>
        </w:trPr>
        <w:tc>
          <w:tcPr>
            <w:tcW w:w="2269" w:type="dxa"/>
          </w:tcPr>
          <w:p w14:paraId="31DF9965" w14:textId="08041750" w:rsidR="00DE46DF" w:rsidRDefault="00DE46DF" w:rsidP="00DE46DF">
            <w:pPr>
              <w:pStyle w:val="Subheading"/>
            </w:pPr>
            <w:r>
              <w:t>Online monthly statement reference</w:t>
            </w:r>
          </w:p>
        </w:tc>
        <w:tc>
          <w:tcPr>
            <w:tcW w:w="6945" w:type="dxa"/>
          </w:tcPr>
          <w:p w14:paraId="6A0C9640" w14:textId="215098E8" w:rsidR="00DE46DF" w:rsidRDefault="00DE46DF" w:rsidP="00DE46DF">
            <w:pPr>
              <w:pStyle w:val="BodyText"/>
            </w:pPr>
            <w:r>
              <w:t xml:space="preserve">Enter the reference from the online monthly statement </w:t>
            </w:r>
          </w:p>
        </w:tc>
      </w:tr>
      <w:tr w:rsidR="00DE46DF" w:rsidRPr="00FA4146" w14:paraId="50570BCA" w14:textId="77777777" w:rsidTr="00511EA4">
        <w:trPr>
          <w:cantSplit/>
        </w:trPr>
        <w:tc>
          <w:tcPr>
            <w:tcW w:w="2269" w:type="dxa"/>
          </w:tcPr>
          <w:p w14:paraId="0E37795D" w14:textId="77777777" w:rsidR="00DE46DF" w:rsidRPr="00F026A0" w:rsidRDefault="00DE46DF" w:rsidP="00DE46DF">
            <w:pPr>
              <w:pStyle w:val="Subheading"/>
              <w:rPr>
                <w:i/>
              </w:rPr>
            </w:pPr>
            <w:r w:rsidRPr="00F026A0">
              <w:rPr>
                <w:i/>
              </w:rPr>
              <w:t>Note</w:t>
            </w:r>
          </w:p>
        </w:tc>
        <w:tc>
          <w:tcPr>
            <w:tcW w:w="6945" w:type="dxa"/>
            <w:shd w:val="pct12" w:color="auto" w:fill="auto"/>
          </w:tcPr>
          <w:p w14:paraId="0137AF91" w14:textId="16620CD2" w:rsidR="00DE46DF" w:rsidRPr="00F026A0" w:rsidRDefault="00DE46DF" w:rsidP="00DE46DF">
            <w:pPr>
              <w:pStyle w:val="BodyText"/>
            </w:pPr>
            <w:r>
              <w:t>The date and reference entered above are used to form the narrative for the journals.</w:t>
            </w:r>
          </w:p>
        </w:tc>
      </w:tr>
      <w:tr w:rsidR="00DE46DF" w:rsidRPr="00FA4146" w14:paraId="6D030857" w14:textId="77777777" w:rsidTr="00A1576A">
        <w:trPr>
          <w:cantSplit/>
        </w:trPr>
        <w:tc>
          <w:tcPr>
            <w:tcW w:w="2269" w:type="dxa"/>
          </w:tcPr>
          <w:p w14:paraId="58677DDF" w14:textId="2BE44850" w:rsidR="00DE46DF" w:rsidRPr="00A1576A" w:rsidRDefault="00DE46DF" w:rsidP="00DE46DF">
            <w:pPr>
              <w:pStyle w:val="Subheading"/>
              <w:rPr>
                <w:iCs/>
              </w:rPr>
            </w:pPr>
            <w:r>
              <w:rPr>
                <w:iCs/>
              </w:rPr>
              <w:t>Date for journals</w:t>
            </w:r>
          </w:p>
        </w:tc>
        <w:tc>
          <w:tcPr>
            <w:tcW w:w="6945" w:type="dxa"/>
            <w:shd w:val="clear" w:color="auto" w:fill="auto"/>
          </w:tcPr>
          <w:p w14:paraId="1554B07A" w14:textId="274D6BAD" w:rsidR="00DE46DF" w:rsidRDefault="00DE46DF" w:rsidP="00DE46DF">
            <w:pPr>
              <w:pStyle w:val="BodyText"/>
            </w:pPr>
            <w:r>
              <w:t>Enter the date for the journals generated for postponed accounting.</w:t>
            </w:r>
          </w:p>
        </w:tc>
      </w:tr>
      <w:tr w:rsidR="00DE46DF" w:rsidRPr="00FA4146" w14:paraId="1DB9176B" w14:textId="77777777" w:rsidTr="00A1576A">
        <w:trPr>
          <w:cantSplit/>
        </w:trPr>
        <w:tc>
          <w:tcPr>
            <w:tcW w:w="2269" w:type="dxa"/>
          </w:tcPr>
          <w:p w14:paraId="1186D7CC" w14:textId="516EC446" w:rsidR="00DE46DF" w:rsidRPr="00A1576A" w:rsidRDefault="00DE46DF" w:rsidP="00DE46DF">
            <w:pPr>
              <w:pStyle w:val="Subheading"/>
              <w:rPr>
                <w:iCs/>
              </w:rPr>
            </w:pPr>
            <w:r>
              <w:rPr>
                <w:iCs/>
              </w:rPr>
              <w:lastRenderedPageBreak/>
              <w:t>Profit centre</w:t>
            </w:r>
            <w:r w:rsidR="00434937">
              <w:rPr>
                <w:iCs/>
              </w:rPr>
              <w:t xml:space="preserve"> (Tax return box 1)</w:t>
            </w:r>
          </w:p>
        </w:tc>
        <w:tc>
          <w:tcPr>
            <w:tcW w:w="6945" w:type="dxa"/>
            <w:shd w:val="clear" w:color="auto" w:fill="auto"/>
          </w:tcPr>
          <w:p w14:paraId="7D115A10" w14:textId="32B454D1" w:rsidR="00DE46DF" w:rsidRPr="00DE46DF" w:rsidRDefault="00E417B8" w:rsidP="00DE46DF">
            <w:pPr>
              <w:shd w:val="clear" w:color="auto" w:fill="FFFFFF"/>
              <w:spacing w:after="75"/>
              <w:rPr>
                <w:color w:val="0B0C0C"/>
              </w:rPr>
            </w:pPr>
            <w:r w:rsidRPr="00434937">
              <w:rPr>
                <w:i/>
                <w:iCs/>
              </w:rPr>
              <w:t>(</w:t>
            </w:r>
            <w:r>
              <w:rPr>
                <w:i/>
                <w:iCs/>
              </w:rPr>
              <w:t xml:space="preserve">Display </w:t>
            </w:r>
            <w:r w:rsidRPr="00434937">
              <w:rPr>
                <w:i/>
                <w:iCs/>
              </w:rPr>
              <w:t>Only)</w:t>
            </w:r>
            <w:r>
              <w:rPr>
                <w:i/>
                <w:iCs/>
              </w:rPr>
              <w:t>.</w:t>
            </w:r>
            <w:r w:rsidRPr="00434937">
              <w:rPr>
                <w:i/>
                <w:iCs/>
              </w:rPr>
              <w:t xml:space="preserve"> </w:t>
            </w:r>
            <w:r>
              <w:t>T</w:t>
            </w:r>
            <w:r w:rsidR="00DE46DF">
              <w:t xml:space="preserve">he profit centre for </w:t>
            </w:r>
            <w:r w:rsidR="00DE46DF" w:rsidRPr="00DE46DF">
              <w:rPr>
                <w:color w:val="0B0C0C"/>
              </w:rPr>
              <w:t xml:space="preserve">the </w:t>
            </w:r>
            <w:r w:rsidR="00DE46DF">
              <w:rPr>
                <w:color w:val="0B0C0C"/>
              </w:rPr>
              <w:t xml:space="preserve">journal for </w:t>
            </w:r>
            <w:r w:rsidR="00DE46DF" w:rsidRPr="00DE46DF">
              <w:rPr>
                <w:color w:val="0B0C0C"/>
              </w:rPr>
              <w:t>VAT due on imports accounted for through postponed VAT accounting.</w:t>
            </w:r>
            <w:r w:rsidR="00DE46DF">
              <w:rPr>
                <w:color w:val="0B0C0C"/>
              </w:rPr>
              <w:t xml:space="preserve"> </w:t>
            </w:r>
            <w:r>
              <w:rPr>
                <w:color w:val="0B0C0C"/>
              </w:rPr>
              <w:t>This is the profit centre for the input tax account.</w:t>
            </w:r>
          </w:p>
        </w:tc>
      </w:tr>
      <w:tr w:rsidR="00DE46DF" w:rsidRPr="00FA4146" w14:paraId="153A36D5" w14:textId="77777777" w:rsidTr="00A1576A">
        <w:trPr>
          <w:cantSplit/>
        </w:trPr>
        <w:tc>
          <w:tcPr>
            <w:tcW w:w="2269" w:type="dxa"/>
          </w:tcPr>
          <w:p w14:paraId="7E5733F9" w14:textId="4CF23F68" w:rsidR="00DE46DF" w:rsidRPr="00A1576A" w:rsidRDefault="00DE46DF" w:rsidP="00DE46DF">
            <w:pPr>
              <w:pStyle w:val="Subheading"/>
              <w:rPr>
                <w:iCs/>
              </w:rPr>
            </w:pPr>
            <w:r>
              <w:rPr>
                <w:iCs/>
              </w:rPr>
              <w:t>Account</w:t>
            </w:r>
            <w:r w:rsidR="00434937">
              <w:rPr>
                <w:iCs/>
              </w:rPr>
              <w:t xml:space="preserve"> (Tax return box 1)</w:t>
            </w:r>
          </w:p>
        </w:tc>
        <w:tc>
          <w:tcPr>
            <w:tcW w:w="6945" w:type="dxa"/>
            <w:shd w:val="clear" w:color="auto" w:fill="auto"/>
          </w:tcPr>
          <w:p w14:paraId="7271DD0D" w14:textId="701ADCA8" w:rsidR="00DE46DF" w:rsidRDefault="00434937" w:rsidP="00DE46DF">
            <w:pPr>
              <w:pStyle w:val="BodyText"/>
            </w:pPr>
            <w:r w:rsidRPr="00434937">
              <w:rPr>
                <w:i/>
                <w:iCs/>
              </w:rPr>
              <w:t>(</w:t>
            </w:r>
            <w:r w:rsidR="00E417B8">
              <w:rPr>
                <w:i/>
                <w:iCs/>
              </w:rPr>
              <w:t xml:space="preserve">Display </w:t>
            </w:r>
            <w:r w:rsidRPr="00434937">
              <w:rPr>
                <w:i/>
                <w:iCs/>
              </w:rPr>
              <w:t>Only)</w:t>
            </w:r>
            <w:r w:rsidR="00E417B8">
              <w:rPr>
                <w:i/>
                <w:iCs/>
              </w:rPr>
              <w:t>.</w:t>
            </w:r>
            <w:r w:rsidRPr="00434937">
              <w:rPr>
                <w:i/>
                <w:iCs/>
              </w:rPr>
              <w:t xml:space="preserve"> </w:t>
            </w:r>
            <w:r w:rsidR="00E417B8">
              <w:t>T</w:t>
            </w:r>
            <w:r w:rsidR="00CB7369">
              <w:t xml:space="preserve">he account for </w:t>
            </w:r>
            <w:r w:rsidR="00CB7369" w:rsidRPr="00DE46DF">
              <w:rPr>
                <w:color w:val="0B0C0C"/>
              </w:rPr>
              <w:t xml:space="preserve">the </w:t>
            </w:r>
            <w:r w:rsidR="00CB7369">
              <w:rPr>
                <w:color w:val="0B0C0C"/>
              </w:rPr>
              <w:t xml:space="preserve">journal for </w:t>
            </w:r>
            <w:r w:rsidR="00CB7369" w:rsidRPr="00DE46DF">
              <w:rPr>
                <w:color w:val="0B0C0C"/>
              </w:rPr>
              <w:t xml:space="preserve">VAT due on imports accounted for through postponed VAT </w:t>
            </w:r>
            <w:r w:rsidR="00E417B8" w:rsidRPr="00DE46DF">
              <w:rPr>
                <w:color w:val="0B0C0C"/>
              </w:rPr>
              <w:t>accounting.</w:t>
            </w:r>
            <w:r w:rsidR="00E417B8">
              <w:rPr>
                <w:color w:val="0B0C0C"/>
              </w:rPr>
              <w:t xml:space="preserve"> This is the input tax account and will be debited</w:t>
            </w:r>
            <w:r w:rsidR="00CB7369">
              <w:rPr>
                <w:color w:val="0B0C0C"/>
              </w:rPr>
              <w:t>.</w:t>
            </w:r>
          </w:p>
        </w:tc>
      </w:tr>
      <w:tr w:rsidR="00CB7369" w:rsidRPr="00FA4146" w14:paraId="01C3D245" w14:textId="77777777" w:rsidTr="00A1576A">
        <w:trPr>
          <w:cantSplit/>
        </w:trPr>
        <w:tc>
          <w:tcPr>
            <w:tcW w:w="2269" w:type="dxa"/>
          </w:tcPr>
          <w:p w14:paraId="62D497DC" w14:textId="1101172A" w:rsidR="00CB7369" w:rsidRDefault="00434937" w:rsidP="00DE46DF">
            <w:pPr>
              <w:pStyle w:val="Subheading"/>
              <w:rPr>
                <w:iCs/>
              </w:rPr>
            </w:pPr>
            <w:r>
              <w:rPr>
                <w:iCs/>
              </w:rPr>
              <w:t>Amount (Tax return box 1)</w:t>
            </w:r>
          </w:p>
        </w:tc>
        <w:tc>
          <w:tcPr>
            <w:tcW w:w="6945" w:type="dxa"/>
            <w:shd w:val="clear" w:color="auto" w:fill="auto"/>
          </w:tcPr>
          <w:p w14:paraId="10D2CB09" w14:textId="0D7C5669" w:rsidR="00CB7369" w:rsidRDefault="00434937" w:rsidP="00DE46DF">
            <w:pPr>
              <w:pStyle w:val="BodyText"/>
            </w:pPr>
            <w:r>
              <w:t xml:space="preserve">Enter the amount </w:t>
            </w:r>
            <w:r>
              <w:rPr>
                <w:color w:val="0B0C0C"/>
              </w:rPr>
              <w:t xml:space="preserve">for </w:t>
            </w:r>
            <w:r w:rsidRPr="00DE46DF">
              <w:rPr>
                <w:color w:val="0B0C0C"/>
              </w:rPr>
              <w:t>VAT due on imports accounted for through postponed VAT accounting.</w:t>
            </w:r>
            <w:r w:rsidR="00014671">
              <w:rPr>
                <w:color w:val="0B0C0C"/>
              </w:rPr>
              <w:t xml:space="preserve"> This can be left set to zero if no journal is required.</w:t>
            </w:r>
          </w:p>
        </w:tc>
      </w:tr>
      <w:tr w:rsidR="00434937" w:rsidRPr="00FA4146" w14:paraId="000528A7" w14:textId="77777777" w:rsidTr="00A1576A">
        <w:trPr>
          <w:cantSplit/>
        </w:trPr>
        <w:tc>
          <w:tcPr>
            <w:tcW w:w="2269" w:type="dxa"/>
          </w:tcPr>
          <w:p w14:paraId="6C5A1833" w14:textId="7BB15E22" w:rsidR="00434937" w:rsidRDefault="00434937" w:rsidP="00434937">
            <w:pPr>
              <w:pStyle w:val="Subheading"/>
              <w:rPr>
                <w:iCs/>
              </w:rPr>
            </w:pPr>
            <w:r>
              <w:rPr>
                <w:iCs/>
              </w:rPr>
              <w:t>Profit centre (Tax return box 4)</w:t>
            </w:r>
          </w:p>
        </w:tc>
        <w:tc>
          <w:tcPr>
            <w:tcW w:w="6945" w:type="dxa"/>
            <w:shd w:val="clear" w:color="auto" w:fill="auto"/>
          </w:tcPr>
          <w:p w14:paraId="575F59CE" w14:textId="4C2024A5" w:rsidR="00434937" w:rsidRPr="00434937" w:rsidRDefault="00E417B8" w:rsidP="00434937">
            <w:pPr>
              <w:pStyle w:val="BodyText"/>
              <w:rPr>
                <w:i/>
                <w:iCs/>
              </w:rPr>
            </w:pPr>
            <w:r w:rsidRPr="00434937">
              <w:rPr>
                <w:i/>
                <w:iCs/>
              </w:rPr>
              <w:t>(</w:t>
            </w:r>
            <w:r>
              <w:rPr>
                <w:i/>
                <w:iCs/>
              </w:rPr>
              <w:t xml:space="preserve">Display </w:t>
            </w:r>
            <w:r w:rsidRPr="00434937">
              <w:rPr>
                <w:i/>
                <w:iCs/>
              </w:rPr>
              <w:t>Only)</w:t>
            </w:r>
            <w:r>
              <w:rPr>
                <w:i/>
                <w:iCs/>
              </w:rPr>
              <w:t>.</w:t>
            </w:r>
            <w:r w:rsidRPr="00434937">
              <w:rPr>
                <w:i/>
                <w:iCs/>
              </w:rPr>
              <w:t xml:space="preserve"> </w:t>
            </w:r>
            <w:r>
              <w:t>T</w:t>
            </w:r>
            <w:r w:rsidR="00434937">
              <w:t xml:space="preserve">he profit centre for </w:t>
            </w:r>
            <w:r w:rsidR="00434937" w:rsidRPr="00DE46DF">
              <w:rPr>
                <w:color w:val="0B0C0C"/>
              </w:rPr>
              <w:t xml:space="preserve">the </w:t>
            </w:r>
            <w:r w:rsidR="00434937">
              <w:rPr>
                <w:color w:val="0B0C0C"/>
              </w:rPr>
              <w:t xml:space="preserve">journal for </w:t>
            </w:r>
            <w:r w:rsidR="00434937" w:rsidRPr="00DE46DF">
              <w:rPr>
                <w:color w:val="0B0C0C"/>
              </w:rPr>
              <w:t xml:space="preserve">VAT </w:t>
            </w:r>
            <w:r w:rsidR="00090D3A">
              <w:rPr>
                <w:color w:val="0B0C0C"/>
              </w:rPr>
              <w:t>reclaimed</w:t>
            </w:r>
            <w:r w:rsidR="00434937" w:rsidRPr="00DE46DF">
              <w:rPr>
                <w:color w:val="0B0C0C"/>
              </w:rPr>
              <w:t xml:space="preserve"> on imports accounted for through postponed VAT accounting.</w:t>
            </w:r>
            <w:r w:rsidR="00434937">
              <w:rPr>
                <w:color w:val="0B0C0C"/>
              </w:rPr>
              <w:t xml:space="preserve"> </w:t>
            </w:r>
            <w:r w:rsidR="00014671">
              <w:rPr>
                <w:color w:val="0B0C0C"/>
              </w:rPr>
              <w:t>This is the profit centre for the input tax account.</w:t>
            </w:r>
          </w:p>
        </w:tc>
      </w:tr>
      <w:tr w:rsidR="00434937" w:rsidRPr="00FA4146" w14:paraId="19CFE338" w14:textId="77777777" w:rsidTr="00A1576A">
        <w:trPr>
          <w:cantSplit/>
        </w:trPr>
        <w:tc>
          <w:tcPr>
            <w:tcW w:w="2269" w:type="dxa"/>
          </w:tcPr>
          <w:p w14:paraId="29B9B7D9" w14:textId="576FFD15" w:rsidR="00434937" w:rsidRDefault="00434937" w:rsidP="00434937">
            <w:pPr>
              <w:pStyle w:val="Subheading"/>
              <w:rPr>
                <w:iCs/>
              </w:rPr>
            </w:pPr>
            <w:r>
              <w:rPr>
                <w:iCs/>
              </w:rPr>
              <w:t>Account (Tax return box 4)</w:t>
            </w:r>
          </w:p>
        </w:tc>
        <w:tc>
          <w:tcPr>
            <w:tcW w:w="6945" w:type="dxa"/>
            <w:shd w:val="clear" w:color="auto" w:fill="auto"/>
          </w:tcPr>
          <w:p w14:paraId="54CEBA5A" w14:textId="0058D1E6" w:rsidR="00434937" w:rsidRPr="00434937" w:rsidRDefault="00434937" w:rsidP="00434937">
            <w:pPr>
              <w:pStyle w:val="BodyText"/>
              <w:rPr>
                <w:i/>
                <w:iCs/>
              </w:rPr>
            </w:pPr>
            <w:r w:rsidRPr="00434937">
              <w:rPr>
                <w:i/>
                <w:iCs/>
              </w:rPr>
              <w:t>(</w:t>
            </w:r>
            <w:r w:rsidR="00014671">
              <w:rPr>
                <w:i/>
                <w:iCs/>
              </w:rPr>
              <w:t xml:space="preserve">Display </w:t>
            </w:r>
            <w:r w:rsidRPr="00434937">
              <w:rPr>
                <w:i/>
                <w:iCs/>
              </w:rPr>
              <w:t>Only)</w:t>
            </w:r>
            <w:r w:rsidR="00014671">
              <w:rPr>
                <w:i/>
                <w:iCs/>
              </w:rPr>
              <w:t>.</w:t>
            </w:r>
            <w:r w:rsidRPr="00434937">
              <w:rPr>
                <w:i/>
                <w:iCs/>
              </w:rPr>
              <w:t xml:space="preserve"> </w:t>
            </w:r>
            <w:r w:rsidR="00014671">
              <w:t>T</w:t>
            </w:r>
            <w:r>
              <w:t xml:space="preserve">he account for </w:t>
            </w:r>
            <w:r w:rsidRPr="00DE46DF">
              <w:rPr>
                <w:color w:val="0B0C0C"/>
              </w:rPr>
              <w:t xml:space="preserve">the </w:t>
            </w:r>
            <w:r>
              <w:rPr>
                <w:color w:val="0B0C0C"/>
              </w:rPr>
              <w:t xml:space="preserve">journal for </w:t>
            </w:r>
            <w:r w:rsidRPr="00DE46DF">
              <w:rPr>
                <w:color w:val="0B0C0C"/>
              </w:rPr>
              <w:t xml:space="preserve">VAT </w:t>
            </w:r>
            <w:r w:rsidR="00090D3A">
              <w:rPr>
                <w:color w:val="0B0C0C"/>
              </w:rPr>
              <w:t>reclaimed</w:t>
            </w:r>
            <w:r w:rsidRPr="00DE46DF">
              <w:rPr>
                <w:color w:val="0B0C0C"/>
              </w:rPr>
              <w:t xml:space="preserve"> on imports accounted for through postponed VAT accounting.</w:t>
            </w:r>
            <w:r>
              <w:rPr>
                <w:color w:val="0B0C0C"/>
              </w:rPr>
              <w:t xml:space="preserve"> </w:t>
            </w:r>
            <w:r w:rsidR="00014671">
              <w:rPr>
                <w:color w:val="0B0C0C"/>
              </w:rPr>
              <w:t>This is the input tax account.</w:t>
            </w:r>
          </w:p>
        </w:tc>
      </w:tr>
      <w:tr w:rsidR="00434937" w:rsidRPr="00FA4146" w14:paraId="5CC279C4" w14:textId="77777777" w:rsidTr="00A1576A">
        <w:trPr>
          <w:cantSplit/>
        </w:trPr>
        <w:tc>
          <w:tcPr>
            <w:tcW w:w="2269" w:type="dxa"/>
          </w:tcPr>
          <w:p w14:paraId="69D3CD74" w14:textId="2D75148D" w:rsidR="00434937" w:rsidRDefault="00434937" w:rsidP="00434937">
            <w:pPr>
              <w:pStyle w:val="Subheading"/>
              <w:rPr>
                <w:iCs/>
              </w:rPr>
            </w:pPr>
            <w:r>
              <w:rPr>
                <w:iCs/>
              </w:rPr>
              <w:t>Amount (Tax return box 4)</w:t>
            </w:r>
          </w:p>
        </w:tc>
        <w:tc>
          <w:tcPr>
            <w:tcW w:w="6945" w:type="dxa"/>
            <w:shd w:val="clear" w:color="auto" w:fill="auto"/>
          </w:tcPr>
          <w:p w14:paraId="7D7DC383" w14:textId="0A6A788A" w:rsidR="00434937" w:rsidRPr="00434937" w:rsidRDefault="00434937" w:rsidP="00434937">
            <w:pPr>
              <w:pStyle w:val="BodyText"/>
              <w:rPr>
                <w:i/>
                <w:iCs/>
              </w:rPr>
            </w:pPr>
            <w:r>
              <w:t xml:space="preserve">Enter the amount </w:t>
            </w:r>
            <w:r>
              <w:rPr>
                <w:color w:val="0B0C0C"/>
              </w:rPr>
              <w:t xml:space="preserve">for </w:t>
            </w:r>
            <w:r w:rsidRPr="00DE46DF">
              <w:rPr>
                <w:color w:val="0B0C0C"/>
              </w:rPr>
              <w:t xml:space="preserve">VAT </w:t>
            </w:r>
            <w:r w:rsidR="00090D3A">
              <w:rPr>
                <w:color w:val="0B0C0C"/>
              </w:rPr>
              <w:t>reclaimed</w:t>
            </w:r>
            <w:r w:rsidRPr="00DE46DF">
              <w:rPr>
                <w:color w:val="0B0C0C"/>
              </w:rPr>
              <w:t xml:space="preserve"> on imports accounted for through postponed VAT accounting.</w:t>
            </w:r>
            <w:r w:rsidR="00014671">
              <w:rPr>
                <w:color w:val="0B0C0C"/>
              </w:rPr>
              <w:t xml:space="preserve"> This can be left set to zero if no journal is required.</w:t>
            </w:r>
          </w:p>
        </w:tc>
      </w:tr>
      <w:tr w:rsidR="000B75E1" w:rsidRPr="00FA4146" w14:paraId="7727BE83" w14:textId="77777777" w:rsidTr="00A1576A">
        <w:trPr>
          <w:cantSplit/>
        </w:trPr>
        <w:tc>
          <w:tcPr>
            <w:tcW w:w="2269" w:type="dxa"/>
          </w:tcPr>
          <w:p w14:paraId="4FAED346" w14:textId="5A7D0000" w:rsidR="000B75E1" w:rsidRDefault="000B75E1" w:rsidP="000B75E1">
            <w:pPr>
              <w:pStyle w:val="Subheading"/>
              <w:rPr>
                <w:iCs/>
              </w:rPr>
            </w:pPr>
            <w:r>
              <w:rPr>
                <w:iCs/>
              </w:rPr>
              <w:t>Profit centre (Tax return box 7)</w:t>
            </w:r>
          </w:p>
        </w:tc>
        <w:tc>
          <w:tcPr>
            <w:tcW w:w="6945" w:type="dxa"/>
            <w:shd w:val="clear" w:color="auto" w:fill="auto"/>
          </w:tcPr>
          <w:p w14:paraId="00EBF522" w14:textId="046EC51E" w:rsidR="000B75E1" w:rsidRPr="00434937" w:rsidRDefault="00E417B8" w:rsidP="000B75E1">
            <w:pPr>
              <w:pStyle w:val="BodyText"/>
              <w:rPr>
                <w:i/>
                <w:iCs/>
              </w:rPr>
            </w:pPr>
            <w:r w:rsidRPr="00434937">
              <w:rPr>
                <w:i/>
                <w:iCs/>
              </w:rPr>
              <w:t>(</w:t>
            </w:r>
            <w:r>
              <w:rPr>
                <w:i/>
                <w:iCs/>
              </w:rPr>
              <w:t xml:space="preserve">Display </w:t>
            </w:r>
            <w:r w:rsidRPr="00434937">
              <w:rPr>
                <w:i/>
                <w:iCs/>
              </w:rPr>
              <w:t>Only)</w:t>
            </w:r>
            <w:r>
              <w:rPr>
                <w:i/>
                <w:iCs/>
              </w:rPr>
              <w:t>.</w:t>
            </w:r>
            <w:r w:rsidRPr="00434937">
              <w:rPr>
                <w:i/>
                <w:iCs/>
              </w:rPr>
              <w:t xml:space="preserve"> </w:t>
            </w:r>
            <w:r w:rsidR="00014671">
              <w:t>T</w:t>
            </w:r>
            <w:r w:rsidR="000B75E1">
              <w:t xml:space="preserve">he profit centre for </w:t>
            </w:r>
            <w:r w:rsidR="000B75E1" w:rsidRPr="00DE46DF">
              <w:rPr>
                <w:color w:val="0B0C0C"/>
              </w:rPr>
              <w:t xml:space="preserve">the </w:t>
            </w:r>
            <w:r w:rsidR="000B75E1">
              <w:rPr>
                <w:color w:val="0B0C0C"/>
              </w:rPr>
              <w:t xml:space="preserve">journal for the </w:t>
            </w:r>
            <w:r w:rsidR="000B75E1" w:rsidRPr="000B75E1">
              <w:rPr>
                <w:color w:val="0B0C0C"/>
              </w:rPr>
              <w:t>total value of all imports of goods included on your online monthly statement, excluding any VAT</w:t>
            </w:r>
            <w:r w:rsidR="000B75E1" w:rsidRPr="00DE46DF">
              <w:rPr>
                <w:color w:val="0B0C0C"/>
              </w:rPr>
              <w:t>.</w:t>
            </w:r>
            <w:r w:rsidR="000B75E1">
              <w:rPr>
                <w:color w:val="0B0C0C"/>
              </w:rPr>
              <w:t xml:space="preserve"> </w:t>
            </w:r>
            <w:r w:rsidR="00014671">
              <w:rPr>
                <w:color w:val="0B0C0C"/>
              </w:rPr>
              <w:t>This is the profit centre for the input tax account.</w:t>
            </w:r>
          </w:p>
        </w:tc>
      </w:tr>
      <w:tr w:rsidR="000B75E1" w:rsidRPr="00FA4146" w14:paraId="65C7EA37" w14:textId="77777777" w:rsidTr="00A1576A">
        <w:trPr>
          <w:cantSplit/>
        </w:trPr>
        <w:tc>
          <w:tcPr>
            <w:tcW w:w="2269" w:type="dxa"/>
          </w:tcPr>
          <w:p w14:paraId="1FAFF1DE" w14:textId="65CEB687" w:rsidR="000B75E1" w:rsidRDefault="000B75E1" w:rsidP="000B75E1">
            <w:pPr>
              <w:pStyle w:val="Subheading"/>
              <w:rPr>
                <w:iCs/>
              </w:rPr>
            </w:pPr>
            <w:r>
              <w:rPr>
                <w:iCs/>
              </w:rPr>
              <w:t>Account (Tax return box 7)</w:t>
            </w:r>
          </w:p>
        </w:tc>
        <w:tc>
          <w:tcPr>
            <w:tcW w:w="6945" w:type="dxa"/>
            <w:shd w:val="clear" w:color="auto" w:fill="auto"/>
          </w:tcPr>
          <w:p w14:paraId="3BDE9A08" w14:textId="6015100B" w:rsidR="000B75E1" w:rsidRPr="00434937" w:rsidRDefault="000B75E1" w:rsidP="000B75E1">
            <w:pPr>
              <w:pStyle w:val="BodyText"/>
              <w:rPr>
                <w:i/>
                <w:iCs/>
              </w:rPr>
            </w:pPr>
            <w:r w:rsidRPr="00434937">
              <w:rPr>
                <w:i/>
                <w:iCs/>
              </w:rPr>
              <w:t>(</w:t>
            </w:r>
            <w:r w:rsidR="00014671">
              <w:rPr>
                <w:i/>
                <w:iCs/>
              </w:rPr>
              <w:t xml:space="preserve">Display </w:t>
            </w:r>
            <w:r w:rsidRPr="00434937">
              <w:rPr>
                <w:i/>
                <w:iCs/>
              </w:rPr>
              <w:t>Only)</w:t>
            </w:r>
            <w:r w:rsidR="00014671">
              <w:rPr>
                <w:i/>
                <w:iCs/>
              </w:rPr>
              <w:t>.</w:t>
            </w:r>
            <w:r w:rsidRPr="00434937">
              <w:rPr>
                <w:i/>
                <w:iCs/>
              </w:rPr>
              <w:t xml:space="preserve"> </w:t>
            </w:r>
            <w:r w:rsidR="00014671">
              <w:t>T</w:t>
            </w:r>
            <w:r>
              <w:t xml:space="preserve">he account for </w:t>
            </w:r>
            <w:r w:rsidRPr="00DE46DF">
              <w:rPr>
                <w:color w:val="0B0C0C"/>
              </w:rPr>
              <w:t xml:space="preserve">the </w:t>
            </w:r>
            <w:r>
              <w:rPr>
                <w:color w:val="0B0C0C"/>
              </w:rPr>
              <w:t xml:space="preserve">journal for the </w:t>
            </w:r>
            <w:r w:rsidRPr="000B75E1">
              <w:rPr>
                <w:color w:val="0B0C0C"/>
              </w:rPr>
              <w:t>total value of all imports of goods included on your online monthly statement, excluding any VAT</w:t>
            </w:r>
            <w:r w:rsidRPr="00DE46DF">
              <w:rPr>
                <w:color w:val="0B0C0C"/>
              </w:rPr>
              <w:t>.</w:t>
            </w:r>
            <w:r>
              <w:rPr>
                <w:color w:val="0B0C0C"/>
              </w:rPr>
              <w:t xml:space="preserve"> </w:t>
            </w:r>
            <w:r w:rsidR="00014671">
              <w:rPr>
                <w:color w:val="0B0C0C"/>
              </w:rPr>
              <w:t xml:space="preserve">This is the input tax account. </w:t>
            </w:r>
          </w:p>
        </w:tc>
      </w:tr>
      <w:tr w:rsidR="000B75E1" w:rsidRPr="00FA4146" w14:paraId="4EB6DA26" w14:textId="77777777" w:rsidTr="00A1576A">
        <w:trPr>
          <w:cantSplit/>
        </w:trPr>
        <w:tc>
          <w:tcPr>
            <w:tcW w:w="2269" w:type="dxa"/>
          </w:tcPr>
          <w:p w14:paraId="6378B26D" w14:textId="12AFB0DC" w:rsidR="000B75E1" w:rsidRDefault="000B75E1" w:rsidP="000B75E1">
            <w:pPr>
              <w:pStyle w:val="Subheading"/>
              <w:rPr>
                <w:iCs/>
              </w:rPr>
            </w:pPr>
            <w:r>
              <w:rPr>
                <w:iCs/>
              </w:rPr>
              <w:t>Amount (Tax return box 7)</w:t>
            </w:r>
          </w:p>
        </w:tc>
        <w:tc>
          <w:tcPr>
            <w:tcW w:w="6945" w:type="dxa"/>
            <w:shd w:val="clear" w:color="auto" w:fill="auto"/>
          </w:tcPr>
          <w:p w14:paraId="2861E5BA" w14:textId="24546197" w:rsidR="000B75E1" w:rsidRPr="00434937" w:rsidRDefault="000B75E1" w:rsidP="000B75E1">
            <w:pPr>
              <w:pStyle w:val="BodyText"/>
              <w:rPr>
                <w:i/>
                <w:iCs/>
              </w:rPr>
            </w:pPr>
            <w:r>
              <w:t xml:space="preserve">Enter the amount </w:t>
            </w:r>
            <w:r>
              <w:rPr>
                <w:color w:val="0B0C0C"/>
              </w:rPr>
              <w:t xml:space="preserve">for the </w:t>
            </w:r>
            <w:r w:rsidRPr="000B75E1">
              <w:rPr>
                <w:color w:val="0B0C0C"/>
              </w:rPr>
              <w:t>total value of all imports of goods included on your online monthly statement, excluding any VAT</w:t>
            </w:r>
            <w:r>
              <w:rPr>
                <w:color w:val="0B0C0C"/>
              </w:rPr>
              <w:t>.</w:t>
            </w:r>
            <w:r w:rsidR="00014671">
              <w:rPr>
                <w:color w:val="0B0C0C"/>
              </w:rPr>
              <w:t xml:space="preserve"> This can be left set to zero if no journal is required.</w:t>
            </w:r>
          </w:p>
        </w:tc>
      </w:tr>
    </w:tbl>
    <w:p w14:paraId="366C347A" w14:textId="77777777" w:rsidR="00522E9B" w:rsidRDefault="00522E9B" w:rsidP="00522E9B">
      <w:pPr>
        <w:rPr>
          <w:i/>
          <w:iCs/>
        </w:rPr>
      </w:pPr>
    </w:p>
    <w:p w14:paraId="7026076E" w14:textId="77777777" w:rsidR="00522E9B" w:rsidRPr="00FA4146" w:rsidRDefault="00522E9B" w:rsidP="00522E9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522E9B" w:rsidRPr="00FA4146" w14:paraId="739A95CA" w14:textId="77777777" w:rsidTr="00511EA4">
        <w:trPr>
          <w:cantSplit/>
        </w:trPr>
        <w:tc>
          <w:tcPr>
            <w:tcW w:w="2269" w:type="dxa"/>
          </w:tcPr>
          <w:p w14:paraId="7DF8025D" w14:textId="77777777" w:rsidR="00522E9B" w:rsidRPr="00FA4146" w:rsidRDefault="00522E9B" w:rsidP="00511EA4">
            <w:pPr>
              <w:pStyle w:val="Subheading"/>
            </w:pPr>
            <w:r>
              <w:t>Search</w:t>
            </w:r>
          </w:p>
        </w:tc>
        <w:tc>
          <w:tcPr>
            <w:tcW w:w="6945" w:type="dxa"/>
          </w:tcPr>
          <w:p w14:paraId="2E7FB048" w14:textId="6536DC20" w:rsidR="00522E9B" w:rsidRPr="00FA4146" w:rsidRDefault="00CB7369" w:rsidP="00511EA4">
            <w:pPr>
              <w:pStyle w:val="BodyText"/>
            </w:pPr>
            <w:r>
              <w:t xml:space="preserve">Press this (when available) for a </w:t>
            </w:r>
            <w:r w:rsidR="00522E9B">
              <w:t>look-up.</w:t>
            </w:r>
          </w:p>
        </w:tc>
      </w:tr>
      <w:tr w:rsidR="00522E9B" w:rsidRPr="00FA4146" w14:paraId="1A2B9C31" w14:textId="77777777" w:rsidTr="00511EA4">
        <w:trPr>
          <w:cantSplit/>
        </w:trPr>
        <w:tc>
          <w:tcPr>
            <w:tcW w:w="2269" w:type="dxa"/>
          </w:tcPr>
          <w:p w14:paraId="0C716C35" w14:textId="27806208" w:rsidR="00522E9B" w:rsidRDefault="00E83A6F" w:rsidP="00511EA4">
            <w:pPr>
              <w:pStyle w:val="Subheading"/>
            </w:pPr>
            <w:r>
              <w:t>Generate Journals</w:t>
            </w:r>
          </w:p>
        </w:tc>
        <w:tc>
          <w:tcPr>
            <w:tcW w:w="6945" w:type="dxa"/>
          </w:tcPr>
          <w:p w14:paraId="7650F09D" w14:textId="71C6780D" w:rsidR="00522E9B" w:rsidRDefault="00E83A6F" w:rsidP="00511EA4">
            <w:pPr>
              <w:pStyle w:val="BodyText"/>
            </w:pPr>
            <w:r>
              <w:t>Press this to generate the journals based on the information entered above.</w:t>
            </w:r>
          </w:p>
        </w:tc>
      </w:tr>
      <w:tr w:rsidR="00E83A6F" w:rsidRPr="00FA4146" w14:paraId="2F705DFD" w14:textId="77777777" w:rsidTr="00511EA4">
        <w:trPr>
          <w:cantSplit/>
        </w:trPr>
        <w:tc>
          <w:tcPr>
            <w:tcW w:w="2269" w:type="dxa"/>
          </w:tcPr>
          <w:p w14:paraId="29C1CE0D" w14:textId="0213B648" w:rsidR="00E83A6F" w:rsidRDefault="00E83A6F" w:rsidP="00511EA4">
            <w:pPr>
              <w:pStyle w:val="Subheading"/>
            </w:pPr>
            <w:r>
              <w:t>Cancel</w:t>
            </w:r>
          </w:p>
        </w:tc>
        <w:tc>
          <w:tcPr>
            <w:tcW w:w="6945" w:type="dxa"/>
          </w:tcPr>
          <w:p w14:paraId="0B0A912F" w14:textId="6C8799F4" w:rsidR="00E83A6F" w:rsidRDefault="00E83A6F" w:rsidP="00511EA4">
            <w:pPr>
              <w:pStyle w:val="BodyText"/>
            </w:pPr>
            <w:r>
              <w:t>Press this to cancel the journal creation and return to the journal entry window.</w:t>
            </w:r>
          </w:p>
        </w:tc>
      </w:tr>
    </w:tbl>
    <w:p w14:paraId="522F043B" w14:textId="77777777" w:rsidR="00E83A6F" w:rsidRDefault="00E83A6F">
      <w:pPr>
        <w:rPr>
          <w:rFonts w:ascii="Arial" w:hAnsi="Arial"/>
          <w:b/>
          <w:sz w:val="22"/>
        </w:rPr>
      </w:pPr>
    </w:p>
    <w:p w14:paraId="7CDF26E2" w14:textId="77777777" w:rsidR="003935D8" w:rsidRDefault="003935D8">
      <w:pPr>
        <w:rPr>
          <w:rFonts w:ascii="Arial" w:hAnsi="Arial"/>
          <w:b/>
          <w:kern w:val="28"/>
          <w:sz w:val="36"/>
        </w:rPr>
      </w:pPr>
      <w:r>
        <w:br w:type="page"/>
      </w:r>
    </w:p>
    <w:p w14:paraId="0B4429CC" w14:textId="287DCAF0" w:rsidR="006C0DAD" w:rsidRPr="008E645B" w:rsidRDefault="006C0DAD" w:rsidP="006C0DAD">
      <w:pPr>
        <w:pStyle w:val="Heading3"/>
        <w:ind w:left="0"/>
      </w:pPr>
      <w:r>
        <w:lastRenderedPageBreak/>
        <w:t>Tax Options Window</w:t>
      </w:r>
    </w:p>
    <w:p w14:paraId="51041D52" w14:textId="4054BDD7" w:rsidR="006C0DAD" w:rsidRPr="008E645B" w:rsidRDefault="003935D8" w:rsidP="006C0DAD">
      <w:pPr>
        <w:pStyle w:val="BodyText"/>
        <w:rPr>
          <w:i/>
        </w:rPr>
      </w:pPr>
      <w:r>
        <w:rPr>
          <w:i/>
        </w:rPr>
        <w:t xml:space="preserve"> </w:t>
      </w:r>
      <w:r>
        <w:rPr>
          <w:noProof/>
        </w:rPr>
        <w:drawing>
          <wp:inline distT="0" distB="0" distL="0" distR="0" wp14:anchorId="0E03A658" wp14:editId="3D112B27">
            <wp:extent cx="5734050" cy="7353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4050" cy="7353300"/>
                    </a:xfrm>
                    <a:prstGeom prst="rect">
                      <a:avLst/>
                    </a:prstGeom>
                  </pic:spPr>
                </pic:pic>
              </a:graphicData>
            </a:graphic>
          </wp:inline>
        </w:drawing>
      </w:r>
    </w:p>
    <w:p w14:paraId="30EEB1DB" w14:textId="3EFC198D" w:rsidR="006C0DAD" w:rsidRDefault="006C0DAD">
      <w:pPr>
        <w:rPr>
          <w:rFonts w:ascii="Arial" w:hAnsi="Arial"/>
          <w:b/>
          <w:sz w:val="22"/>
        </w:rPr>
      </w:pP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186EB0" w14:paraId="1B63E957" w14:textId="77777777" w:rsidTr="006470CA">
        <w:trPr>
          <w:cantSplit/>
        </w:trPr>
        <w:tc>
          <w:tcPr>
            <w:tcW w:w="2269" w:type="dxa"/>
          </w:tcPr>
          <w:p w14:paraId="42DE19B9" w14:textId="5D4FFD76" w:rsidR="00186EB0" w:rsidRDefault="00133934" w:rsidP="00186EB0">
            <w:pPr>
              <w:pStyle w:val="Subheading"/>
            </w:pPr>
            <w:r>
              <w:t>Operate postponed accounting?</w:t>
            </w:r>
          </w:p>
        </w:tc>
        <w:tc>
          <w:tcPr>
            <w:tcW w:w="6945" w:type="dxa"/>
          </w:tcPr>
          <w:p w14:paraId="5D8D9397" w14:textId="1F09F8CF" w:rsidR="00186EB0" w:rsidRDefault="006730A1" w:rsidP="00186EB0">
            <w:pPr>
              <w:pStyle w:val="BodyText"/>
            </w:pPr>
            <w:r w:rsidRPr="006470CA">
              <w:rPr>
                <w:i/>
                <w:iCs/>
              </w:rPr>
              <w:t xml:space="preserve">(Only </w:t>
            </w:r>
            <w:r>
              <w:rPr>
                <w:i/>
                <w:iCs/>
              </w:rPr>
              <w:t xml:space="preserve">available </w:t>
            </w:r>
            <w:r>
              <w:rPr>
                <w:i/>
              </w:rPr>
              <w:t>if the system is configured for standard (UK) VAT</w:t>
            </w:r>
            <w:r w:rsidRPr="006470CA">
              <w:rPr>
                <w:i/>
                <w:iCs/>
              </w:rPr>
              <w:t>).</w:t>
            </w:r>
            <w:r>
              <w:t xml:space="preserve"> </w:t>
            </w:r>
            <w:r w:rsidR="00133934">
              <w:t xml:space="preserve">Set this to configure the system to operate postponed tax accounting. When this </w:t>
            </w:r>
            <w:r w:rsidR="001D703C">
              <w:t xml:space="preserve">is set, </w:t>
            </w:r>
            <w:r w:rsidR="00133934">
              <w:t xml:space="preserve">Creditors Ledger postings to General Ledger </w:t>
            </w:r>
            <w:r w:rsidR="00A97E1B">
              <w:t xml:space="preserve">for overseas suppliers </w:t>
            </w:r>
            <w:r w:rsidR="00133934" w:rsidRPr="001D703C">
              <w:rPr>
                <w:b/>
                <w:bCs/>
              </w:rPr>
              <w:t>do not</w:t>
            </w:r>
            <w:r w:rsidR="00133934">
              <w:t xml:space="preserve"> carry any tax information</w:t>
            </w:r>
            <w:r w:rsidR="00A97E1B">
              <w:t>. The import tax information is then entered directly within General Ledger using journals (a new ‘Postponed VAT’ option has been added to aid this). Postponed accounting only applies to (invoice) values above the ‘Low value consignment threshold’.</w:t>
            </w:r>
          </w:p>
        </w:tc>
      </w:tr>
      <w:tr w:rsidR="00133934" w14:paraId="7D1B68D5" w14:textId="77777777" w:rsidTr="006470CA">
        <w:trPr>
          <w:cantSplit/>
        </w:trPr>
        <w:tc>
          <w:tcPr>
            <w:tcW w:w="2269" w:type="dxa"/>
          </w:tcPr>
          <w:p w14:paraId="5E070CE6" w14:textId="5CE14DAE" w:rsidR="00133934" w:rsidRDefault="00A97E1B" w:rsidP="00186EB0">
            <w:pPr>
              <w:pStyle w:val="Subheading"/>
            </w:pPr>
            <w:r>
              <w:lastRenderedPageBreak/>
              <w:t>Postponed accounting applies from</w:t>
            </w:r>
          </w:p>
        </w:tc>
        <w:tc>
          <w:tcPr>
            <w:tcW w:w="6945" w:type="dxa"/>
          </w:tcPr>
          <w:p w14:paraId="4F86B004" w14:textId="2EDDC26E" w:rsidR="00133934" w:rsidRPr="00A97E1B" w:rsidRDefault="00A97E1B" w:rsidP="00186EB0">
            <w:pPr>
              <w:pStyle w:val="BodyText"/>
            </w:pPr>
            <w:r>
              <w:rPr>
                <w:i/>
                <w:iCs/>
              </w:rPr>
              <w:t xml:space="preserve">(Only available if postponed accounting is in use). </w:t>
            </w:r>
            <w:r w:rsidR="00CA6B31">
              <w:t>Transactions dated on or after this date are subject to postponed accounting.</w:t>
            </w:r>
          </w:p>
        </w:tc>
      </w:tr>
      <w:tr w:rsidR="00133934" w14:paraId="0B1BBA1B" w14:textId="77777777" w:rsidTr="006470CA">
        <w:trPr>
          <w:cantSplit/>
        </w:trPr>
        <w:tc>
          <w:tcPr>
            <w:tcW w:w="2269" w:type="dxa"/>
          </w:tcPr>
          <w:p w14:paraId="1AAAE2F5" w14:textId="091F79F4" w:rsidR="00133934" w:rsidRDefault="00133934" w:rsidP="00133934">
            <w:pPr>
              <w:pStyle w:val="Subheading"/>
            </w:pPr>
            <w:r>
              <w:t>Low value consignment threshold</w:t>
            </w:r>
            <w:r w:rsidRPr="008E645B">
              <w:fldChar w:fldCharType="begin"/>
            </w:r>
            <w:r w:rsidRPr="008E645B">
              <w:instrText xml:space="preserve"> XE </w:instrText>
            </w:r>
            <w:r w:rsidR="00850DC7">
              <w:instrText>“</w:instrText>
            </w:r>
            <w:r w:rsidRPr="008E645B">
              <w:instrText>types of customers</w:instrText>
            </w:r>
            <w:r w:rsidR="00850DC7">
              <w:instrText>”</w:instrText>
            </w:r>
            <w:r w:rsidRPr="008E645B">
              <w:instrText xml:space="preserve"> </w:instrText>
            </w:r>
            <w:r w:rsidRPr="008E645B">
              <w:fldChar w:fldCharType="end"/>
            </w:r>
          </w:p>
        </w:tc>
        <w:tc>
          <w:tcPr>
            <w:tcW w:w="6945" w:type="dxa"/>
          </w:tcPr>
          <w:p w14:paraId="28D193B1" w14:textId="50608005" w:rsidR="00133934" w:rsidRPr="006470CA" w:rsidRDefault="001D703C" w:rsidP="00133934">
            <w:pPr>
              <w:pStyle w:val="BodyText"/>
              <w:rPr>
                <w:i/>
                <w:iCs/>
              </w:rPr>
            </w:pPr>
            <w:r>
              <w:rPr>
                <w:i/>
                <w:iCs/>
              </w:rPr>
              <w:t>(Only available if postponed accounting is in use)</w:t>
            </w:r>
            <w:r w:rsidR="00133934" w:rsidRPr="006470CA">
              <w:rPr>
                <w:i/>
                <w:iCs/>
              </w:rPr>
              <w:t>.</w:t>
            </w:r>
            <w:r w:rsidR="00133934">
              <w:t xml:space="preserve"> Creditors Ledger and Purchase Order Processing use this to determine whether an invoice from an overseas supplier qualifies as a low value consignment and as such should be treated using the reverse charge rules. </w:t>
            </w:r>
            <w:r w:rsidR="007D0566">
              <w:t>If an invoice does qualify as a low value consignment based on its net value the tax code is defaulted to the ‘reverse charge</w:t>
            </w:r>
            <w:r w:rsidR="005C160B">
              <w:t>’</w:t>
            </w:r>
            <w:r w:rsidR="007D0566">
              <w:t xml:space="preserve"> tax code defined within system parameters</w:t>
            </w:r>
            <w:r w:rsidR="005C160B">
              <w:t>, this default c</w:t>
            </w:r>
            <w:r w:rsidR="007D0566">
              <w:t xml:space="preserve">an be overridden if required. </w:t>
            </w:r>
          </w:p>
        </w:tc>
      </w:tr>
    </w:tbl>
    <w:p w14:paraId="686D05DF" w14:textId="77777777" w:rsidR="00186EB0" w:rsidRDefault="00186EB0">
      <w:pPr>
        <w:rPr>
          <w:rFonts w:ascii="Arial" w:hAnsi="Arial"/>
          <w:b/>
          <w:sz w:val="22"/>
        </w:rPr>
      </w:pPr>
    </w:p>
    <w:p w14:paraId="0F0B41A1" w14:textId="77777777" w:rsidR="006C0DAD" w:rsidRDefault="006C0DAD">
      <w:pPr>
        <w:rPr>
          <w:rFonts w:ascii="Arial" w:hAnsi="Arial"/>
          <w:b/>
          <w:sz w:val="22"/>
        </w:rPr>
      </w:pPr>
      <w:bookmarkStart w:id="0" w:name="_GoBack"/>
      <w:bookmarkEnd w:id="0"/>
    </w:p>
    <w:sectPr w:rsidR="006C0DAD">
      <w:footerReference w:type="default" r:id="rId16"/>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10C29" w14:textId="77777777" w:rsidR="00CD235C" w:rsidRDefault="00CD235C">
      <w:r>
        <w:separator/>
      </w:r>
    </w:p>
  </w:endnote>
  <w:endnote w:type="continuationSeparator" w:id="0">
    <w:p w14:paraId="73A320DA" w14:textId="77777777" w:rsidR="00CD235C" w:rsidRDefault="00CD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tillium">
    <w:altName w:val="Titillium"/>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Omega">
    <w:altName w:val="Lucida Sans Unicode"/>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A97E1B" w14:paraId="10D95E67" w14:textId="77777777">
      <w:tc>
        <w:tcPr>
          <w:tcW w:w="2178" w:type="dxa"/>
        </w:tcPr>
        <w:p w14:paraId="7DD24CDD" w14:textId="77777777" w:rsidR="00A97E1B" w:rsidRDefault="00A97E1B">
          <w:pPr>
            <w:pStyle w:val="Footer"/>
            <w:rPr>
              <w:rFonts w:ascii="Arial" w:hAnsi="Arial"/>
              <w:b/>
              <w:sz w:val="24"/>
            </w:rPr>
          </w:pPr>
          <w:r>
            <w:rPr>
              <w:rFonts w:ascii="Arial" w:hAnsi="Arial"/>
              <w:b/>
              <w:sz w:val="24"/>
            </w:rPr>
            <w:t>Author</w:t>
          </w:r>
        </w:p>
      </w:tc>
      <w:tc>
        <w:tcPr>
          <w:tcW w:w="8130" w:type="dxa"/>
          <w:gridSpan w:val="2"/>
          <w:vAlign w:val="center"/>
        </w:tcPr>
        <w:p w14:paraId="07DBA86F" w14:textId="6097BCC7" w:rsidR="00A97E1B" w:rsidRDefault="00A97E1B">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4B6A87">
            <w:rPr>
              <w:rFonts w:ascii="Arial" w:hAnsi="Arial"/>
              <w:noProof/>
              <w:sz w:val="18"/>
            </w:rPr>
            <w:t>DCP</w:t>
          </w:r>
          <w:r>
            <w:rPr>
              <w:rFonts w:ascii="Arial" w:hAnsi="Arial"/>
              <w:sz w:val="18"/>
            </w:rPr>
            <w:fldChar w:fldCharType="end"/>
          </w:r>
        </w:p>
      </w:tc>
    </w:tr>
    <w:tr w:rsidR="00A97E1B" w14:paraId="020DBA4E" w14:textId="77777777">
      <w:tc>
        <w:tcPr>
          <w:tcW w:w="2178" w:type="dxa"/>
        </w:tcPr>
        <w:p w14:paraId="7E07521B" w14:textId="77777777" w:rsidR="00A97E1B" w:rsidRDefault="00A97E1B">
          <w:pPr>
            <w:pStyle w:val="Footer"/>
            <w:rPr>
              <w:rFonts w:ascii="Arial" w:hAnsi="Arial"/>
              <w:b/>
              <w:sz w:val="24"/>
            </w:rPr>
          </w:pPr>
          <w:r>
            <w:rPr>
              <w:rFonts w:ascii="Arial" w:hAnsi="Arial"/>
              <w:b/>
              <w:sz w:val="24"/>
            </w:rPr>
            <w:t>Project</w:t>
          </w:r>
        </w:p>
      </w:tc>
      <w:tc>
        <w:tcPr>
          <w:tcW w:w="8130" w:type="dxa"/>
          <w:gridSpan w:val="2"/>
          <w:vAlign w:val="center"/>
        </w:tcPr>
        <w:p w14:paraId="79E5DAF4" w14:textId="72DD616E" w:rsidR="00A97E1B" w:rsidRDefault="00A97E1B">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4B6A87">
            <w:rPr>
              <w:rFonts w:ascii="Arial" w:hAnsi="Arial"/>
              <w:noProof/>
              <w:sz w:val="18"/>
            </w:rPr>
            <w:t>ZM60_000579.docx</w:t>
          </w:r>
          <w:r>
            <w:rPr>
              <w:rFonts w:ascii="Arial" w:hAnsi="Arial"/>
              <w:sz w:val="18"/>
            </w:rPr>
            <w:fldChar w:fldCharType="end"/>
          </w:r>
        </w:p>
      </w:tc>
    </w:tr>
    <w:tr w:rsidR="00A97E1B" w14:paraId="71142979" w14:textId="77777777">
      <w:trPr>
        <w:cantSplit/>
      </w:trPr>
      <w:tc>
        <w:tcPr>
          <w:tcW w:w="2178" w:type="dxa"/>
        </w:tcPr>
        <w:p w14:paraId="63B0F8F5" w14:textId="77777777" w:rsidR="00A97E1B" w:rsidRDefault="00A97E1B">
          <w:pPr>
            <w:pStyle w:val="Footer"/>
            <w:rPr>
              <w:rFonts w:ascii="Arial" w:hAnsi="Arial"/>
              <w:b/>
              <w:sz w:val="24"/>
            </w:rPr>
          </w:pPr>
          <w:r>
            <w:rPr>
              <w:rFonts w:ascii="Arial" w:hAnsi="Arial"/>
              <w:b/>
              <w:sz w:val="24"/>
            </w:rPr>
            <w:t>Version</w:t>
          </w:r>
        </w:p>
      </w:tc>
      <w:tc>
        <w:tcPr>
          <w:tcW w:w="7200" w:type="dxa"/>
          <w:vAlign w:val="center"/>
        </w:tcPr>
        <w:p w14:paraId="174BB8CF" w14:textId="5426976F" w:rsidR="00A97E1B" w:rsidRDefault="00A97E1B">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4B6A87">
            <w:rPr>
              <w:rFonts w:ascii="Arial" w:hAnsi="Arial"/>
              <w:sz w:val="18"/>
            </w:rPr>
            <w:t>1.0</w:t>
          </w:r>
          <w:r>
            <w:rPr>
              <w:rFonts w:ascii="Arial" w:hAnsi="Arial"/>
              <w:sz w:val="18"/>
            </w:rPr>
            <w:fldChar w:fldCharType="end"/>
          </w:r>
        </w:p>
      </w:tc>
      <w:tc>
        <w:tcPr>
          <w:tcW w:w="930" w:type="dxa"/>
          <w:vAlign w:val="center"/>
        </w:tcPr>
        <w:p w14:paraId="4EFD9399" w14:textId="025F5FAA" w:rsidR="00A97E1B" w:rsidRDefault="00A97E1B" w:rsidP="00DC3656">
          <w:pPr>
            <w:tabs>
              <w:tab w:val="center" w:pos="5232"/>
              <w:tab w:val="right" w:pos="10465"/>
            </w:tabs>
            <w:suppressAutoHyphens/>
            <w:jc w:val="right"/>
          </w:pPr>
          <w:r>
            <w:fldChar w:fldCharType="begin"/>
          </w:r>
          <w:r>
            <w:instrText>page \* arabic</w:instrText>
          </w:r>
          <w:r>
            <w:fldChar w:fldCharType="separate"/>
          </w:r>
          <w:r w:rsidR="004B6A87">
            <w:rPr>
              <w:noProof/>
            </w:rPr>
            <w:t>11</w:t>
          </w:r>
          <w:r>
            <w:fldChar w:fldCharType="end"/>
          </w:r>
          <w:r>
            <w:t xml:space="preserve"> of </w:t>
          </w:r>
          <w:r w:rsidR="00BC0730">
            <w:t>1</w:t>
          </w:r>
          <w:r w:rsidR="007D57A0">
            <w:t>1</w:t>
          </w:r>
        </w:p>
      </w:tc>
    </w:tr>
  </w:tbl>
  <w:p w14:paraId="2D87FF71" w14:textId="77777777" w:rsidR="00A97E1B" w:rsidRDefault="00A97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257D2" w14:textId="77777777" w:rsidR="00CD235C" w:rsidRDefault="00CD235C">
      <w:r>
        <w:separator/>
      </w:r>
    </w:p>
  </w:footnote>
  <w:footnote w:type="continuationSeparator" w:id="0">
    <w:p w14:paraId="291DAE0C" w14:textId="77777777" w:rsidR="00CD235C" w:rsidRDefault="00CD2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1D0"/>
    <w:multiLevelType w:val="hybridMultilevel"/>
    <w:tmpl w:val="E2B24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1EC9"/>
    <w:multiLevelType w:val="hybridMultilevel"/>
    <w:tmpl w:val="980C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3" w15:restartNumberingAfterBreak="0">
    <w:nsid w:val="11FC2F69"/>
    <w:multiLevelType w:val="hybridMultilevel"/>
    <w:tmpl w:val="270A3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5" w15:restartNumberingAfterBreak="0">
    <w:nsid w:val="1661472C"/>
    <w:multiLevelType w:val="hybridMultilevel"/>
    <w:tmpl w:val="533A2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7" w15:restartNumberingAfterBreak="0">
    <w:nsid w:val="2C8E0250"/>
    <w:multiLevelType w:val="hybridMultilevel"/>
    <w:tmpl w:val="DEFAD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902F5B"/>
    <w:multiLevelType w:val="hybridMultilevel"/>
    <w:tmpl w:val="F3FEF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41B08"/>
    <w:multiLevelType w:val="hybridMultilevel"/>
    <w:tmpl w:val="7E088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1" w15:restartNumberingAfterBreak="0">
    <w:nsid w:val="44257912"/>
    <w:multiLevelType w:val="hybridMultilevel"/>
    <w:tmpl w:val="E8689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3" w15:restartNumberingAfterBreak="0">
    <w:nsid w:val="581B500C"/>
    <w:multiLevelType w:val="hybridMultilevel"/>
    <w:tmpl w:val="25929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6A2151EE"/>
    <w:multiLevelType w:val="hybridMultilevel"/>
    <w:tmpl w:val="96466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905525"/>
    <w:multiLevelType w:val="hybridMultilevel"/>
    <w:tmpl w:val="78C20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4951B2"/>
    <w:multiLevelType w:val="hybridMultilevel"/>
    <w:tmpl w:val="A6A6C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174D6"/>
    <w:multiLevelType w:val="hybridMultilevel"/>
    <w:tmpl w:val="16F89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6"/>
  </w:num>
  <w:num w:numId="4">
    <w:abstractNumId w:val="10"/>
  </w:num>
  <w:num w:numId="5">
    <w:abstractNumId w:val="2"/>
  </w:num>
  <w:num w:numId="6">
    <w:abstractNumId w:val="17"/>
  </w:num>
  <w:num w:numId="7">
    <w:abstractNumId w:val="12"/>
  </w:num>
  <w:num w:numId="8">
    <w:abstractNumId w:val="5"/>
  </w:num>
  <w:num w:numId="9">
    <w:abstractNumId w:val="1"/>
  </w:num>
  <w:num w:numId="10">
    <w:abstractNumId w:val="7"/>
  </w:num>
  <w:num w:numId="11">
    <w:abstractNumId w:val="9"/>
  </w:num>
  <w:num w:numId="12">
    <w:abstractNumId w:val="11"/>
  </w:num>
  <w:num w:numId="13">
    <w:abstractNumId w:val="18"/>
  </w:num>
  <w:num w:numId="14">
    <w:abstractNumId w:val="8"/>
  </w:num>
  <w:num w:numId="15">
    <w:abstractNumId w:val="16"/>
  </w:num>
  <w:num w:numId="16">
    <w:abstractNumId w:val="0"/>
  </w:num>
  <w:num w:numId="17">
    <w:abstractNumId w:val="3"/>
  </w:num>
  <w:num w:numId="18">
    <w:abstractNumId w:val="19"/>
  </w:num>
  <w:num w:numId="19">
    <w:abstractNumId w:val="15"/>
  </w:num>
  <w:num w:numId="2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08FA"/>
    <w:rsid w:val="00002D74"/>
    <w:rsid w:val="00003BF2"/>
    <w:rsid w:val="0000563C"/>
    <w:rsid w:val="000073EC"/>
    <w:rsid w:val="00012AC1"/>
    <w:rsid w:val="00013257"/>
    <w:rsid w:val="0001377E"/>
    <w:rsid w:val="00014671"/>
    <w:rsid w:val="00021214"/>
    <w:rsid w:val="00023FC7"/>
    <w:rsid w:val="00025361"/>
    <w:rsid w:val="000330B0"/>
    <w:rsid w:val="0003379F"/>
    <w:rsid w:val="00033D97"/>
    <w:rsid w:val="00035803"/>
    <w:rsid w:val="00036B79"/>
    <w:rsid w:val="00036C80"/>
    <w:rsid w:val="00036DE2"/>
    <w:rsid w:val="0004455F"/>
    <w:rsid w:val="00044E51"/>
    <w:rsid w:val="00044EB7"/>
    <w:rsid w:val="00044FDD"/>
    <w:rsid w:val="000453DD"/>
    <w:rsid w:val="000478F9"/>
    <w:rsid w:val="000500B3"/>
    <w:rsid w:val="0005080E"/>
    <w:rsid w:val="0005264D"/>
    <w:rsid w:val="00053DB8"/>
    <w:rsid w:val="00072AB5"/>
    <w:rsid w:val="00073168"/>
    <w:rsid w:val="0007487D"/>
    <w:rsid w:val="00076E09"/>
    <w:rsid w:val="00080151"/>
    <w:rsid w:val="0008081E"/>
    <w:rsid w:val="00080AAA"/>
    <w:rsid w:val="00082C27"/>
    <w:rsid w:val="00090D3A"/>
    <w:rsid w:val="00091573"/>
    <w:rsid w:val="000937C2"/>
    <w:rsid w:val="0009382C"/>
    <w:rsid w:val="000A2F0C"/>
    <w:rsid w:val="000A636F"/>
    <w:rsid w:val="000B285E"/>
    <w:rsid w:val="000B70A6"/>
    <w:rsid w:val="000B75E1"/>
    <w:rsid w:val="000B7C3D"/>
    <w:rsid w:val="000C07A7"/>
    <w:rsid w:val="000C1DC8"/>
    <w:rsid w:val="000C2127"/>
    <w:rsid w:val="000C4649"/>
    <w:rsid w:val="000C69F7"/>
    <w:rsid w:val="000C7479"/>
    <w:rsid w:val="000C7AB6"/>
    <w:rsid w:val="000D02B0"/>
    <w:rsid w:val="000D0C33"/>
    <w:rsid w:val="000D1EF0"/>
    <w:rsid w:val="000D4B0F"/>
    <w:rsid w:val="000D6080"/>
    <w:rsid w:val="000E0ED8"/>
    <w:rsid w:val="000E175D"/>
    <w:rsid w:val="000E31E8"/>
    <w:rsid w:val="000E36F7"/>
    <w:rsid w:val="000E5EAB"/>
    <w:rsid w:val="000F1A30"/>
    <w:rsid w:val="000F477B"/>
    <w:rsid w:val="000F73B3"/>
    <w:rsid w:val="000F7CA6"/>
    <w:rsid w:val="0010221A"/>
    <w:rsid w:val="00103A85"/>
    <w:rsid w:val="00104622"/>
    <w:rsid w:val="00105304"/>
    <w:rsid w:val="00106FD1"/>
    <w:rsid w:val="00110E51"/>
    <w:rsid w:val="00112229"/>
    <w:rsid w:val="0011289F"/>
    <w:rsid w:val="00114F16"/>
    <w:rsid w:val="001150C0"/>
    <w:rsid w:val="00115847"/>
    <w:rsid w:val="00117B13"/>
    <w:rsid w:val="00120466"/>
    <w:rsid w:val="001212BA"/>
    <w:rsid w:val="001225DB"/>
    <w:rsid w:val="00123F9A"/>
    <w:rsid w:val="00130215"/>
    <w:rsid w:val="00131A1E"/>
    <w:rsid w:val="00131EE4"/>
    <w:rsid w:val="00133934"/>
    <w:rsid w:val="00135D27"/>
    <w:rsid w:val="001364DC"/>
    <w:rsid w:val="00137367"/>
    <w:rsid w:val="001375D4"/>
    <w:rsid w:val="00146E58"/>
    <w:rsid w:val="0015025F"/>
    <w:rsid w:val="001502D7"/>
    <w:rsid w:val="00150861"/>
    <w:rsid w:val="00150CB7"/>
    <w:rsid w:val="00152DE1"/>
    <w:rsid w:val="00153B8D"/>
    <w:rsid w:val="00155229"/>
    <w:rsid w:val="001566FA"/>
    <w:rsid w:val="00156A17"/>
    <w:rsid w:val="00162350"/>
    <w:rsid w:val="00162A66"/>
    <w:rsid w:val="00165525"/>
    <w:rsid w:val="00167E9E"/>
    <w:rsid w:val="0017126D"/>
    <w:rsid w:val="00172E6A"/>
    <w:rsid w:val="00174E5B"/>
    <w:rsid w:val="00177A7A"/>
    <w:rsid w:val="0018025B"/>
    <w:rsid w:val="00183694"/>
    <w:rsid w:val="001858AD"/>
    <w:rsid w:val="0018630E"/>
    <w:rsid w:val="001864EE"/>
    <w:rsid w:val="00186EB0"/>
    <w:rsid w:val="00190451"/>
    <w:rsid w:val="00190C77"/>
    <w:rsid w:val="00196DAC"/>
    <w:rsid w:val="001A010F"/>
    <w:rsid w:val="001A1110"/>
    <w:rsid w:val="001A1408"/>
    <w:rsid w:val="001A2544"/>
    <w:rsid w:val="001A2607"/>
    <w:rsid w:val="001B0865"/>
    <w:rsid w:val="001B2A16"/>
    <w:rsid w:val="001B49BE"/>
    <w:rsid w:val="001D0B60"/>
    <w:rsid w:val="001D234C"/>
    <w:rsid w:val="001D4B36"/>
    <w:rsid w:val="001D5835"/>
    <w:rsid w:val="001D703C"/>
    <w:rsid w:val="001E117F"/>
    <w:rsid w:val="001E4A84"/>
    <w:rsid w:val="001F0620"/>
    <w:rsid w:val="001F2434"/>
    <w:rsid w:val="001F3008"/>
    <w:rsid w:val="001F38AD"/>
    <w:rsid w:val="001F3AC4"/>
    <w:rsid w:val="001F498C"/>
    <w:rsid w:val="001F55CF"/>
    <w:rsid w:val="001F618B"/>
    <w:rsid w:val="001F7567"/>
    <w:rsid w:val="001F79E3"/>
    <w:rsid w:val="001F7E89"/>
    <w:rsid w:val="0020036B"/>
    <w:rsid w:val="002018DB"/>
    <w:rsid w:val="00203239"/>
    <w:rsid w:val="00204CB8"/>
    <w:rsid w:val="00206B97"/>
    <w:rsid w:val="00206BB7"/>
    <w:rsid w:val="00207A5E"/>
    <w:rsid w:val="0021010F"/>
    <w:rsid w:val="00210DF8"/>
    <w:rsid w:val="002120FE"/>
    <w:rsid w:val="002138D9"/>
    <w:rsid w:val="00216BBF"/>
    <w:rsid w:val="0022057D"/>
    <w:rsid w:val="0022089C"/>
    <w:rsid w:val="0022116B"/>
    <w:rsid w:val="002217D3"/>
    <w:rsid w:val="00221DF9"/>
    <w:rsid w:val="00223371"/>
    <w:rsid w:val="00223430"/>
    <w:rsid w:val="00223633"/>
    <w:rsid w:val="00223D6E"/>
    <w:rsid w:val="00223E9A"/>
    <w:rsid w:val="00234E4E"/>
    <w:rsid w:val="00240285"/>
    <w:rsid w:val="00242658"/>
    <w:rsid w:val="002429B3"/>
    <w:rsid w:val="00242A0D"/>
    <w:rsid w:val="002465D7"/>
    <w:rsid w:val="00247DEE"/>
    <w:rsid w:val="002574E3"/>
    <w:rsid w:val="00257D91"/>
    <w:rsid w:val="002645B8"/>
    <w:rsid w:val="00265AD2"/>
    <w:rsid w:val="0026717D"/>
    <w:rsid w:val="002717A1"/>
    <w:rsid w:val="00272748"/>
    <w:rsid w:val="00274850"/>
    <w:rsid w:val="0028140B"/>
    <w:rsid w:val="00282867"/>
    <w:rsid w:val="0028401F"/>
    <w:rsid w:val="00285E68"/>
    <w:rsid w:val="002908F8"/>
    <w:rsid w:val="00290EF8"/>
    <w:rsid w:val="00291D9A"/>
    <w:rsid w:val="00292BFC"/>
    <w:rsid w:val="00293163"/>
    <w:rsid w:val="00296B60"/>
    <w:rsid w:val="00297982"/>
    <w:rsid w:val="002A34C2"/>
    <w:rsid w:val="002A405B"/>
    <w:rsid w:val="002A5EFB"/>
    <w:rsid w:val="002B0A2B"/>
    <w:rsid w:val="002B4200"/>
    <w:rsid w:val="002B547C"/>
    <w:rsid w:val="002B5C9F"/>
    <w:rsid w:val="002B618D"/>
    <w:rsid w:val="002B6C24"/>
    <w:rsid w:val="002B77AA"/>
    <w:rsid w:val="002C1A11"/>
    <w:rsid w:val="002C224F"/>
    <w:rsid w:val="002C5688"/>
    <w:rsid w:val="002C75DF"/>
    <w:rsid w:val="002D06E4"/>
    <w:rsid w:val="002D4C8E"/>
    <w:rsid w:val="002D79B5"/>
    <w:rsid w:val="002D7EF4"/>
    <w:rsid w:val="002E16A3"/>
    <w:rsid w:val="002E4E3C"/>
    <w:rsid w:val="002E55AF"/>
    <w:rsid w:val="002F3973"/>
    <w:rsid w:val="002F448F"/>
    <w:rsid w:val="002F70BF"/>
    <w:rsid w:val="003104E4"/>
    <w:rsid w:val="00312AA3"/>
    <w:rsid w:val="0031343C"/>
    <w:rsid w:val="00313D1A"/>
    <w:rsid w:val="00314039"/>
    <w:rsid w:val="003150A7"/>
    <w:rsid w:val="003157D2"/>
    <w:rsid w:val="0032115F"/>
    <w:rsid w:val="0032147D"/>
    <w:rsid w:val="00321CE8"/>
    <w:rsid w:val="00322E8A"/>
    <w:rsid w:val="00324839"/>
    <w:rsid w:val="003250D0"/>
    <w:rsid w:val="00325167"/>
    <w:rsid w:val="0032528B"/>
    <w:rsid w:val="00325757"/>
    <w:rsid w:val="0033019E"/>
    <w:rsid w:val="003308F7"/>
    <w:rsid w:val="003310C5"/>
    <w:rsid w:val="003326C4"/>
    <w:rsid w:val="003334A5"/>
    <w:rsid w:val="00333A95"/>
    <w:rsid w:val="00335133"/>
    <w:rsid w:val="003359A0"/>
    <w:rsid w:val="00336886"/>
    <w:rsid w:val="00342551"/>
    <w:rsid w:val="00344EE8"/>
    <w:rsid w:val="00345290"/>
    <w:rsid w:val="00346886"/>
    <w:rsid w:val="00353B86"/>
    <w:rsid w:val="0036103A"/>
    <w:rsid w:val="00362FD2"/>
    <w:rsid w:val="003648CC"/>
    <w:rsid w:val="00367454"/>
    <w:rsid w:val="0036779C"/>
    <w:rsid w:val="0036784D"/>
    <w:rsid w:val="00370247"/>
    <w:rsid w:val="00373564"/>
    <w:rsid w:val="003757FD"/>
    <w:rsid w:val="00380C41"/>
    <w:rsid w:val="00381652"/>
    <w:rsid w:val="00381FCE"/>
    <w:rsid w:val="00384335"/>
    <w:rsid w:val="00384DDA"/>
    <w:rsid w:val="0038566E"/>
    <w:rsid w:val="00390A6C"/>
    <w:rsid w:val="00390B19"/>
    <w:rsid w:val="003935D8"/>
    <w:rsid w:val="00393D73"/>
    <w:rsid w:val="00396E00"/>
    <w:rsid w:val="003A08FD"/>
    <w:rsid w:val="003A2017"/>
    <w:rsid w:val="003A20EF"/>
    <w:rsid w:val="003A5D06"/>
    <w:rsid w:val="003B1132"/>
    <w:rsid w:val="003B1C02"/>
    <w:rsid w:val="003B4045"/>
    <w:rsid w:val="003B47F5"/>
    <w:rsid w:val="003C0866"/>
    <w:rsid w:val="003C2E87"/>
    <w:rsid w:val="003C4B9A"/>
    <w:rsid w:val="003C5670"/>
    <w:rsid w:val="003C660F"/>
    <w:rsid w:val="003C741C"/>
    <w:rsid w:val="003D2459"/>
    <w:rsid w:val="003D2EA5"/>
    <w:rsid w:val="003D3317"/>
    <w:rsid w:val="003D45BD"/>
    <w:rsid w:val="003D497A"/>
    <w:rsid w:val="003D64D9"/>
    <w:rsid w:val="003D66BD"/>
    <w:rsid w:val="003E0C5D"/>
    <w:rsid w:val="003F559A"/>
    <w:rsid w:val="004009FF"/>
    <w:rsid w:val="004021AF"/>
    <w:rsid w:val="00405B62"/>
    <w:rsid w:val="00405F9A"/>
    <w:rsid w:val="0040627C"/>
    <w:rsid w:val="0040648C"/>
    <w:rsid w:val="00411772"/>
    <w:rsid w:val="00411D25"/>
    <w:rsid w:val="004134AD"/>
    <w:rsid w:val="00416435"/>
    <w:rsid w:val="004166E7"/>
    <w:rsid w:val="00420A4D"/>
    <w:rsid w:val="00423ED2"/>
    <w:rsid w:val="0043088F"/>
    <w:rsid w:val="004310EF"/>
    <w:rsid w:val="00434937"/>
    <w:rsid w:val="00437B8F"/>
    <w:rsid w:val="004420D7"/>
    <w:rsid w:val="00443FA2"/>
    <w:rsid w:val="00446516"/>
    <w:rsid w:val="00446FBF"/>
    <w:rsid w:val="004534C3"/>
    <w:rsid w:val="00453B73"/>
    <w:rsid w:val="00460ECF"/>
    <w:rsid w:val="0046290F"/>
    <w:rsid w:val="00462CF9"/>
    <w:rsid w:val="004645F5"/>
    <w:rsid w:val="004646DC"/>
    <w:rsid w:val="00465820"/>
    <w:rsid w:val="004666E7"/>
    <w:rsid w:val="004700DE"/>
    <w:rsid w:val="004823FB"/>
    <w:rsid w:val="00483559"/>
    <w:rsid w:val="00486718"/>
    <w:rsid w:val="004927A8"/>
    <w:rsid w:val="0049747B"/>
    <w:rsid w:val="004978F6"/>
    <w:rsid w:val="004A386D"/>
    <w:rsid w:val="004A54B7"/>
    <w:rsid w:val="004A6712"/>
    <w:rsid w:val="004B0191"/>
    <w:rsid w:val="004B1244"/>
    <w:rsid w:val="004B4A42"/>
    <w:rsid w:val="004B6A87"/>
    <w:rsid w:val="004B7A30"/>
    <w:rsid w:val="004C041C"/>
    <w:rsid w:val="004C1479"/>
    <w:rsid w:val="004C36CF"/>
    <w:rsid w:val="004C4760"/>
    <w:rsid w:val="004D217D"/>
    <w:rsid w:val="004D6C7F"/>
    <w:rsid w:val="004D6D19"/>
    <w:rsid w:val="004E305B"/>
    <w:rsid w:val="004E5C2B"/>
    <w:rsid w:val="004E7448"/>
    <w:rsid w:val="004E7A68"/>
    <w:rsid w:val="004F396A"/>
    <w:rsid w:val="004F4B1C"/>
    <w:rsid w:val="004F59B7"/>
    <w:rsid w:val="004F6DC2"/>
    <w:rsid w:val="004F72E2"/>
    <w:rsid w:val="004F7503"/>
    <w:rsid w:val="00500FF4"/>
    <w:rsid w:val="005013F2"/>
    <w:rsid w:val="00502052"/>
    <w:rsid w:val="00502488"/>
    <w:rsid w:val="00502836"/>
    <w:rsid w:val="00503FFB"/>
    <w:rsid w:val="00504977"/>
    <w:rsid w:val="00504A11"/>
    <w:rsid w:val="00504A4A"/>
    <w:rsid w:val="005053EA"/>
    <w:rsid w:val="00505D98"/>
    <w:rsid w:val="00507EE9"/>
    <w:rsid w:val="00511EA4"/>
    <w:rsid w:val="00515295"/>
    <w:rsid w:val="00515BF5"/>
    <w:rsid w:val="0051747F"/>
    <w:rsid w:val="00517D0E"/>
    <w:rsid w:val="00522E52"/>
    <w:rsid w:val="00522E9B"/>
    <w:rsid w:val="005230B1"/>
    <w:rsid w:val="00526A8B"/>
    <w:rsid w:val="005302C7"/>
    <w:rsid w:val="00535E81"/>
    <w:rsid w:val="00537677"/>
    <w:rsid w:val="005376DA"/>
    <w:rsid w:val="0054299A"/>
    <w:rsid w:val="00542D7A"/>
    <w:rsid w:val="00543D92"/>
    <w:rsid w:val="00547C37"/>
    <w:rsid w:val="00550446"/>
    <w:rsid w:val="00552353"/>
    <w:rsid w:val="00554213"/>
    <w:rsid w:val="00555369"/>
    <w:rsid w:val="00556FE5"/>
    <w:rsid w:val="00557848"/>
    <w:rsid w:val="005604AF"/>
    <w:rsid w:val="005613B1"/>
    <w:rsid w:val="005614F5"/>
    <w:rsid w:val="00564A08"/>
    <w:rsid w:val="00565838"/>
    <w:rsid w:val="005664F2"/>
    <w:rsid w:val="00570389"/>
    <w:rsid w:val="005707CD"/>
    <w:rsid w:val="0057298F"/>
    <w:rsid w:val="00574FC7"/>
    <w:rsid w:val="0057503C"/>
    <w:rsid w:val="0057588B"/>
    <w:rsid w:val="00576EE9"/>
    <w:rsid w:val="00581CF4"/>
    <w:rsid w:val="00583F61"/>
    <w:rsid w:val="00585168"/>
    <w:rsid w:val="00586440"/>
    <w:rsid w:val="00587F61"/>
    <w:rsid w:val="00590045"/>
    <w:rsid w:val="005911B7"/>
    <w:rsid w:val="005917EB"/>
    <w:rsid w:val="00592AC8"/>
    <w:rsid w:val="0059458D"/>
    <w:rsid w:val="00594EA3"/>
    <w:rsid w:val="00596187"/>
    <w:rsid w:val="00597693"/>
    <w:rsid w:val="005A2195"/>
    <w:rsid w:val="005A3278"/>
    <w:rsid w:val="005A51FB"/>
    <w:rsid w:val="005A5F49"/>
    <w:rsid w:val="005B52DD"/>
    <w:rsid w:val="005B63FC"/>
    <w:rsid w:val="005B66A8"/>
    <w:rsid w:val="005C0734"/>
    <w:rsid w:val="005C160B"/>
    <w:rsid w:val="005C33B2"/>
    <w:rsid w:val="005C4116"/>
    <w:rsid w:val="005C4646"/>
    <w:rsid w:val="005D3A55"/>
    <w:rsid w:val="005D531E"/>
    <w:rsid w:val="005D5C93"/>
    <w:rsid w:val="005E3799"/>
    <w:rsid w:val="005E4EED"/>
    <w:rsid w:val="005E65CD"/>
    <w:rsid w:val="005F574C"/>
    <w:rsid w:val="005F5E5F"/>
    <w:rsid w:val="00600124"/>
    <w:rsid w:val="00600966"/>
    <w:rsid w:val="00606A90"/>
    <w:rsid w:val="00607F0E"/>
    <w:rsid w:val="0061201E"/>
    <w:rsid w:val="00614B1A"/>
    <w:rsid w:val="00617918"/>
    <w:rsid w:val="0062058C"/>
    <w:rsid w:val="00621ADC"/>
    <w:rsid w:val="006220FA"/>
    <w:rsid w:val="0062744B"/>
    <w:rsid w:val="00632E08"/>
    <w:rsid w:val="0063420E"/>
    <w:rsid w:val="00636740"/>
    <w:rsid w:val="00636BA6"/>
    <w:rsid w:val="0064453C"/>
    <w:rsid w:val="00645CE3"/>
    <w:rsid w:val="006470CA"/>
    <w:rsid w:val="00651636"/>
    <w:rsid w:val="00651668"/>
    <w:rsid w:val="00652B5F"/>
    <w:rsid w:val="00653501"/>
    <w:rsid w:val="0065775C"/>
    <w:rsid w:val="00661BC7"/>
    <w:rsid w:val="006705AF"/>
    <w:rsid w:val="00671826"/>
    <w:rsid w:val="006730A1"/>
    <w:rsid w:val="00673356"/>
    <w:rsid w:val="00675F05"/>
    <w:rsid w:val="00680723"/>
    <w:rsid w:val="00681336"/>
    <w:rsid w:val="00682FF7"/>
    <w:rsid w:val="006837BF"/>
    <w:rsid w:val="00684302"/>
    <w:rsid w:val="006843FA"/>
    <w:rsid w:val="00685A71"/>
    <w:rsid w:val="006878C1"/>
    <w:rsid w:val="0069063C"/>
    <w:rsid w:val="00690F92"/>
    <w:rsid w:val="00693CFD"/>
    <w:rsid w:val="006945B0"/>
    <w:rsid w:val="006950B6"/>
    <w:rsid w:val="006A3E7B"/>
    <w:rsid w:val="006A428F"/>
    <w:rsid w:val="006A47DA"/>
    <w:rsid w:val="006A7B98"/>
    <w:rsid w:val="006B09AB"/>
    <w:rsid w:val="006B2BFF"/>
    <w:rsid w:val="006B30AA"/>
    <w:rsid w:val="006B343A"/>
    <w:rsid w:val="006B7A40"/>
    <w:rsid w:val="006C0DAD"/>
    <w:rsid w:val="006C4A40"/>
    <w:rsid w:val="006C5F76"/>
    <w:rsid w:val="006C69DB"/>
    <w:rsid w:val="006C6EB9"/>
    <w:rsid w:val="006D119A"/>
    <w:rsid w:val="006D139A"/>
    <w:rsid w:val="006D33E3"/>
    <w:rsid w:val="006D3D7F"/>
    <w:rsid w:val="006D556A"/>
    <w:rsid w:val="006D5FAE"/>
    <w:rsid w:val="006E10E5"/>
    <w:rsid w:val="006E7113"/>
    <w:rsid w:val="006F0F0F"/>
    <w:rsid w:val="006F26E2"/>
    <w:rsid w:val="006F4B7F"/>
    <w:rsid w:val="006F635A"/>
    <w:rsid w:val="007007F6"/>
    <w:rsid w:val="00702EC4"/>
    <w:rsid w:val="0070318E"/>
    <w:rsid w:val="00704753"/>
    <w:rsid w:val="00704DCD"/>
    <w:rsid w:val="0070512F"/>
    <w:rsid w:val="00706391"/>
    <w:rsid w:val="00710AB2"/>
    <w:rsid w:val="007152E5"/>
    <w:rsid w:val="0071588E"/>
    <w:rsid w:val="00717ADC"/>
    <w:rsid w:val="0072139B"/>
    <w:rsid w:val="00721F81"/>
    <w:rsid w:val="00724D0C"/>
    <w:rsid w:val="00726047"/>
    <w:rsid w:val="007278F8"/>
    <w:rsid w:val="007338BF"/>
    <w:rsid w:val="00737849"/>
    <w:rsid w:val="00740A2D"/>
    <w:rsid w:val="00740ED4"/>
    <w:rsid w:val="00755451"/>
    <w:rsid w:val="00756E65"/>
    <w:rsid w:val="00762463"/>
    <w:rsid w:val="00762D67"/>
    <w:rsid w:val="00771EF0"/>
    <w:rsid w:val="0077240C"/>
    <w:rsid w:val="00775AEC"/>
    <w:rsid w:val="0078039A"/>
    <w:rsid w:val="00785451"/>
    <w:rsid w:val="00785689"/>
    <w:rsid w:val="007912BE"/>
    <w:rsid w:val="00797240"/>
    <w:rsid w:val="007A02F8"/>
    <w:rsid w:val="007A50D4"/>
    <w:rsid w:val="007B1521"/>
    <w:rsid w:val="007B19EA"/>
    <w:rsid w:val="007B5789"/>
    <w:rsid w:val="007B7BCB"/>
    <w:rsid w:val="007C2D17"/>
    <w:rsid w:val="007C36D7"/>
    <w:rsid w:val="007C5834"/>
    <w:rsid w:val="007C6AB1"/>
    <w:rsid w:val="007D0566"/>
    <w:rsid w:val="007D3489"/>
    <w:rsid w:val="007D3631"/>
    <w:rsid w:val="007D3F96"/>
    <w:rsid w:val="007D57A0"/>
    <w:rsid w:val="007D65A1"/>
    <w:rsid w:val="007D735B"/>
    <w:rsid w:val="007D7385"/>
    <w:rsid w:val="007E0E63"/>
    <w:rsid w:val="007E190D"/>
    <w:rsid w:val="007E208B"/>
    <w:rsid w:val="007E2C1B"/>
    <w:rsid w:val="007E645C"/>
    <w:rsid w:val="007F181E"/>
    <w:rsid w:val="0080205D"/>
    <w:rsid w:val="00812031"/>
    <w:rsid w:val="00813677"/>
    <w:rsid w:val="008227B1"/>
    <w:rsid w:val="0082596A"/>
    <w:rsid w:val="008277DA"/>
    <w:rsid w:val="008419F1"/>
    <w:rsid w:val="00842083"/>
    <w:rsid w:val="00847382"/>
    <w:rsid w:val="00850DC7"/>
    <w:rsid w:val="008531B4"/>
    <w:rsid w:val="008549A9"/>
    <w:rsid w:val="00854EFE"/>
    <w:rsid w:val="0085745A"/>
    <w:rsid w:val="0086055D"/>
    <w:rsid w:val="00862F9C"/>
    <w:rsid w:val="0086354C"/>
    <w:rsid w:val="008640F8"/>
    <w:rsid w:val="00865A27"/>
    <w:rsid w:val="00871FA0"/>
    <w:rsid w:val="008727B8"/>
    <w:rsid w:val="008758B4"/>
    <w:rsid w:val="00876413"/>
    <w:rsid w:val="00880A2C"/>
    <w:rsid w:val="00881762"/>
    <w:rsid w:val="00881A45"/>
    <w:rsid w:val="008829D4"/>
    <w:rsid w:val="00885158"/>
    <w:rsid w:val="008853B8"/>
    <w:rsid w:val="008858E2"/>
    <w:rsid w:val="00890B1D"/>
    <w:rsid w:val="00897C2D"/>
    <w:rsid w:val="008A532D"/>
    <w:rsid w:val="008A78C1"/>
    <w:rsid w:val="008B3AF8"/>
    <w:rsid w:val="008C06E4"/>
    <w:rsid w:val="008C4BB3"/>
    <w:rsid w:val="008C4E40"/>
    <w:rsid w:val="008C6AC8"/>
    <w:rsid w:val="008C7525"/>
    <w:rsid w:val="008D0AF4"/>
    <w:rsid w:val="008D18AB"/>
    <w:rsid w:val="008D6A16"/>
    <w:rsid w:val="008E46E3"/>
    <w:rsid w:val="008E5D59"/>
    <w:rsid w:val="008E5DB3"/>
    <w:rsid w:val="008E645B"/>
    <w:rsid w:val="008E6CF1"/>
    <w:rsid w:val="008E7B3D"/>
    <w:rsid w:val="008F0F8D"/>
    <w:rsid w:val="008F2282"/>
    <w:rsid w:val="008F5DE7"/>
    <w:rsid w:val="008F6C2E"/>
    <w:rsid w:val="008F7CC7"/>
    <w:rsid w:val="008F7D44"/>
    <w:rsid w:val="0090625A"/>
    <w:rsid w:val="0091070B"/>
    <w:rsid w:val="00910F5C"/>
    <w:rsid w:val="00912D67"/>
    <w:rsid w:val="00914B52"/>
    <w:rsid w:val="00916652"/>
    <w:rsid w:val="00920BB9"/>
    <w:rsid w:val="00921315"/>
    <w:rsid w:val="0092263A"/>
    <w:rsid w:val="00923D9F"/>
    <w:rsid w:val="00930A86"/>
    <w:rsid w:val="00933AD7"/>
    <w:rsid w:val="00935789"/>
    <w:rsid w:val="00937B8A"/>
    <w:rsid w:val="009406F6"/>
    <w:rsid w:val="00940CAF"/>
    <w:rsid w:val="0094293C"/>
    <w:rsid w:val="00944B61"/>
    <w:rsid w:val="00944B79"/>
    <w:rsid w:val="00945882"/>
    <w:rsid w:val="009502C1"/>
    <w:rsid w:val="00961181"/>
    <w:rsid w:val="0096119F"/>
    <w:rsid w:val="0096274F"/>
    <w:rsid w:val="00963A96"/>
    <w:rsid w:val="00965568"/>
    <w:rsid w:val="00966E3E"/>
    <w:rsid w:val="009675C7"/>
    <w:rsid w:val="009712BB"/>
    <w:rsid w:val="00971EA9"/>
    <w:rsid w:val="0097204B"/>
    <w:rsid w:val="0097521F"/>
    <w:rsid w:val="009778F0"/>
    <w:rsid w:val="009837BB"/>
    <w:rsid w:val="009858B6"/>
    <w:rsid w:val="009875E6"/>
    <w:rsid w:val="009905A7"/>
    <w:rsid w:val="009A5DDC"/>
    <w:rsid w:val="009A6621"/>
    <w:rsid w:val="009B2CD6"/>
    <w:rsid w:val="009B413B"/>
    <w:rsid w:val="009B4DD8"/>
    <w:rsid w:val="009C2B0A"/>
    <w:rsid w:val="009C2FC8"/>
    <w:rsid w:val="009C66C9"/>
    <w:rsid w:val="009C7466"/>
    <w:rsid w:val="009C7E4D"/>
    <w:rsid w:val="009D395B"/>
    <w:rsid w:val="009D5A92"/>
    <w:rsid w:val="009D6312"/>
    <w:rsid w:val="009E4060"/>
    <w:rsid w:val="009E528A"/>
    <w:rsid w:val="009F3C6A"/>
    <w:rsid w:val="009F3D0B"/>
    <w:rsid w:val="009F3D23"/>
    <w:rsid w:val="009F690F"/>
    <w:rsid w:val="00A01260"/>
    <w:rsid w:val="00A02832"/>
    <w:rsid w:val="00A04635"/>
    <w:rsid w:val="00A07B36"/>
    <w:rsid w:val="00A106E7"/>
    <w:rsid w:val="00A107BC"/>
    <w:rsid w:val="00A1576A"/>
    <w:rsid w:val="00A16FB3"/>
    <w:rsid w:val="00A2160B"/>
    <w:rsid w:val="00A23A1D"/>
    <w:rsid w:val="00A2573D"/>
    <w:rsid w:val="00A25D02"/>
    <w:rsid w:val="00A26B05"/>
    <w:rsid w:val="00A40C6F"/>
    <w:rsid w:val="00A410EE"/>
    <w:rsid w:val="00A41985"/>
    <w:rsid w:val="00A41CF0"/>
    <w:rsid w:val="00A420C2"/>
    <w:rsid w:val="00A4278A"/>
    <w:rsid w:val="00A44A47"/>
    <w:rsid w:val="00A50D75"/>
    <w:rsid w:val="00A5160D"/>
    <w:rsid w:val="00A52E9A"/>
    <w:rsid w:val="00A563A2"/>
    <w:rsid w:val="00A56DA4"/>
    <w:rsid w:val="00A56FA8"/>
    <w:rsid w:val="00A6209D"/>
    <w:rsid w:val="00A65479"/>
    <w:rsid w:val="00A65952"/>
    <w:rsid w:val="00A661E2"/>
    <w:rsid w:val="00A67C80"/>
    <w:rsid w:val="00A710C6"/>
    <w:rsid w:val="00A746C5"/>
    <w:rsid w:val="00A75B1A"/>
    <w:rsid w:val="00A75BFF"/>
    <w:rsid w:val="00A7703F"/>
    <w:rsid w:val="00A8018E"/>
    <w:rsid w:val="00A808E5"/>
    <w:rsid w:val="00A81F54"/>
    <w:rsid w:val="00A82AB4"/>
    <w:rsid w:val="00A87CA2"/>
    <w:rsid w:val="00A87CE6"/>
    <w:rsid w:val="00A93F5C"/>
    <w:rsid w:val="00A95CDF"/>
    <w:rsid w:val="00A9700C"/>
    <w:rsid w:val="00A97355"/>
    <w:rsid w:val="00A97E1B"/>
    <w:rsid w:val="00AA09B3"/>
    <w:rsid w:val="00AA1184"/>
    <w:rsid w:val="00AA4D62"/>
    <w:rsid w:val="00AB07BE"/>
    <w:rsid w:val="00AB1627"/>
    <w:rsid w:val="00AB351B"/>
    <w:rsid w:val="00AB41B4"/>
    <w:rsid w:val="00AB73FF"/>
    <w:rsid w:val="00AC2531"/>
    <w:rsid w:val="00AC6AB7"/>
    <w:rsid w:val="00AD095E"/>
    <w:rsid w:val="00AD170F"/>
    <w:rsid w:val="00AD30F5"/>
    <w:rsid w:val="00AD32AD"/>
    <w:rsid w:val="00AD5142"/>
    <w:rsid w:val="00AD5A0D"/>
    <w:rsid w:val="00AD7A9D"/>
    <w:rsid w:val="00AD7DB4"/>
    <w:rsid w:val="00AE4375"/>
    <w:rsid w:val="00AE43A0"/>
    <w:rsid w:val="00AF19C2"/>
    <w:rsid w:val="00AF27DE"/>
    <w:rsid w:val="00AF6F21"/>
    <w:rsid w:val="00B0058D"/>
    <w:rsid w:val="00B015E3"/>
    <w:rsid w:val="00B03582"/>
    <w:rsid w:val="00B03A56"/>
    <w:rsid w:val="00B05295"/>
    <w:rsid w:val="00B12988"/>
    <w:rsid w:val="00B1701E"/>
    <w:rsid w:val="00B20B5C"/>
    <w:rsid w:val="00B21C69"/>
    <w:rsid w:val="00B26289"/>
    <w:rsid w:val="00B31029"/>
    <w:rsid w:val="00B310BA"/>
    <w:rsid w:val="00B331E6"/>
    <w:rsid w:val="00B33635"/>
    <w:rsid w:val="00B34383"/>
    <w:rsid w:val="00B404B8"/>
    <w:rsid w:val="00B429BB"/>
    <w:rsid w:val="00B5154A"/>
    <w:rsid w:val="00B52735"/>
    <w:rsid w:val="00B548F0"/>
    <w:rsid w:val="00B55215"/>
    <w:rsid w:val="00B61696"/>
    <w:rsid w:val="00B6216A"/>
    <w:rsid w:val="00B62C8F"/>
    <w:rsid w:val="00B63298"/>
    <w:rsid w:val="00B64195"/>
    <w:rsid w:val="00B64FFA"/>
    <w:rsid w:val="00B65A22"/>
    <w:rsid w:val="00B70FCB"/>
    <w:rsid w:val="00B76D55"/>
    <w:rsid w:val="00B77168"/>
    <w:rsid w:val="00B83114"/>
    <w:rsid w:val="00B83C9B"/>
    <w:rsid w:val="00B849EC"/>
    <w:rsid w:val="00B93EC1"/>
    <w:rsid w:val="00B96413"/>
    <w:rsid w:val="00B96F97"/>
    <w:rsid w:val="00B973D5"/>
    <w:rsid w:val="00B9753F"/>
    <w:rsid w:val="00BA0078"/>
    <w:rsid w:val="00BA05DF"/>
    <w:rsid w:val="00BA098A"/>
    <w:rsid w:val="00BA16F4"/>
    <w:rsid w:val="00BA4284"/>
    <w:rsid w:val="00BA4491"/>
    <w:rsid w:val="00BA4A12"/>
    <w:rsid w:val="00BA5827"/>
    <w:rsid w:val="00BB19A2"/>
    <w:rsid w:val="00BB3B7F"/>
    <w:rsid w:val="00BB61A2"/>
    <w:rsid w:val="00BC0730"/>
    <w:rsid w:val="00BC33DB"/>
    <w:rsid w:val="00BC37B4"/>
    <w:rsid w:val="00BC79AF"/>
    <w:rsid w:val="00BD1647"/>
    <w:rsid w:val="00BD1792"/>
    <w:rsid w:val="00BD2BB6"/>
    <w:rsid w:val="00BD3455"/>
    <w:rsid w:val="00BD4686"/>
    <w:rsid w:val="00BD4EC8"/>
    <w:rsid w:val="00BD57A9"/>
    <w:rsid w:val="00BD71F8"/>
    <w:rsid w:val="00BE3A4A"/>
    <w:rsid w:val="00BE3BB2"/>
    <w:rsid w:val="00BE5BD2"/>
    <w:rsid w:val="00BE666C"/>
    <w:rsid w:val="00BE6D19"/>
    <w:rsid w:val="00BE7E29"/>
    <w:rsid w:val="00BF0C0A"/>
    <w:rsid w:val="00BF0C4E"/>
    <w:rsid w:val="00BF1328"/>
    <w:rsid w:val="00BF255C"/>
    <w:rsid w:val="00BF79D0"/>
    <w:rsid w:val="00BF7AFE"/>
    <w:rsid w:val="00C0048E"/>
    <w:rsid w:val="00C01EED"/>
    <w:rsid w:val="00C02F36"/>
    <w:rsid w:val="00C04235"/>
    <w:rsid w:val="00C12034"/>
    <w:rsid w:val="00C12751"/>
    <w:rsid w:val="00C13961"/>
    <w:rsid w:val="00C1515D"/>
    <w:rsid w:val="00C20468"/>
    <w:rsid w:val="00C20573"/>
    <w:rsid w:val="00C2368B"/>
    <w:rsid w:val="00C23DAA"/>
    <w:rsid w:val="00C35827"/>
    <w:rsid w:val="00C3696D"/>
    <w:rsid w:val="00C4142C"/>
    <w:rsid w:val="00C428FC"/>
    <w:rsid w:val="00C45198"/>
    <w:rsid w:val="00C50863"/>
    <w:rsid w:val="00C50BD5"/>
    <w:rsid w:val="00C5413F"/>
    <w:rsid w:val="00C55BEE"/>
    <w:rsid w:val="00C560BD"/>
    <w:rsid w:val="00C5658B"/>
    <w:rsid w:val="00C56D6A"/>
    <w:rsid w:val="00C61BFB"/>
    <w:rsid w:val="00C67A1B"/>
    <w:rsid w:val="00C71C39"/>
    <w:rsid w:val="00C7557D"/>
    <w:rsid w:val="00C763AF"/>
    <w:rsid w:val="00C765BE"/>
    <w:rsid w:val="00C779B9"/>
    <w:rsid w:val="00C77BB3"/>
    <w:rsid w:val="00C77DA1"/>
    <w:rsid w:val="00C8010C"/>
    <w:rsid w:val="00C810F1"/>
    <w:rsid w:val="00C81C42"/>
    <w:rsid w:val="00C82DD2"/>
    <w:rsid w:val="00C83535"/>
    <w:rsid w:val="00C838B8"/>
    <w:rsid w:val="00C83CB4"/>
    <w:rsid w:val="00C85F09"/>
    <w:rsid w:val="00C926F7"/>
    <w:rsid w:val="00C937B6"/>
    <w:rsid w:val="00C940C8"/>
    <w:rsid w:val="00C958C8"/>
    <w:rsid w:val="00C9606C"/>
    <w:rsid w:val="00C97DCF"/>
    <w:rsid w:val="00CA0DF2"/>
    <w:rsid w:val="00CA5D9B"/>
    <w:rsid w:val="00CA6031"/>
    <w:rsid w:val="00CA6535"/>
    <w:rsid w:val="00CA6B31"/>
    <w:rsid w:val="00CB076A"/>
    <w:rsid w:val="00CB548B"/>
    <w:rsid w:val="00CB6737"/>
    <w:rsid w:val="00CB7369"/>
    <w:rsid w:val="00CC1A85"/>
    <w:rsid w:val="00CC49C7"/>
    <w:rsid w:val="00CC64D1"/>
    <w:rsid w:val="00CC7758"/>
    <w:rsid w:val="00CC79F6"/>
    <w:rsid w:val="00CD22EE"/>
    <w:rsid w:val="00CD235C"/>
    <w:rsid w:val="00CD2401"/>
    <w:rsid w:val="00CD343B"/>
    <w:rsid w:val="00CD729E"/>
    <w:rsid w:val="00CE236A"/>
    <w:rsid w:val="00CE2FF2"/>
    <w:rsid w:val="00CF0519"/>
    <w:rsid w:val="00CF7F19"/>
    <w:rsid w:val="00D00CEE"/>
    <w:rsid w:val="00D0356F"/>
    <w:rsid w:val="00D05283"/>
    <w:rsid w:val="00D06EF8"/>
    <w:rsid w:val="00D125B4"/>
    <w:rsid w:val="00D12878"/>
    <w:rsid w:val="00D14B00"/>
    <w:rsid w:val="00D1763E"/>
    <w:rsid w:val="00D17CCB"/>
    <w:rsid w:val="00D234D1"/>
    <w:rsid w:val="00D26501"/>
    <w:rsid w:val="00D2682E"/>
    <w:rsid w:val="00D3314A"/>
    <w:rsid w:val="00D423C5"/>
    <w:rsid w:val="00D45071"/>
    <w:rsid w:val="00D51738"/>
    <w:rsid w:val="00D519EA"/>
    <w:rsid w:val="00D522B5"/>
    <w:rsid w:val="00D52556"/>
    <w:rsid w:val="00D5281E"/>
    <w:rsid w:val="00D53089"/>
    <w:rsid w:val="00D56E36"/>
    <w:rsid w:val="00D57F05"/>
    <w:rsid w:val="00D6216C"/>
    <w:rsid w:val="00D62581"/>
    <w:rsid w:val="00D64B1B"/>
    <w:rsid w:val="00D64BB6"/>
    <w:rsid w:val="00D65F2B"/>
    <w:rsid w:val="00D75022"/>
    <w:rsid w:val="00D76E8D"/>
    <w:rsid w:val="00D77864"/>
    <w:rsid w:val="00D8003C"/>
    <w:rsid w:val="00D83397"/>
    <w:rsid w:val="00D86181"/>
    <w:rsid w:val="00D8740C"/>
    <w:rsid w:val="00D90EAA"/>
    <w:rsid w:val="00D9200A"/>
    <w:rsid w:val="00D92022"/>
    <w:rsid w:val="00D938A1"/>
    <w:rsid w:val="00D95323"/>
    <w:rsid w:val="00D97CE4"/>
    <w:rsid w:val="00DA2F2E"/>
    <w:rsid w:val="00DA651B"/>
    <w:rsid w:val="00DA7607"/>
    <w:rsid w:val="00DA7BB4"/>
    <w:rsid w:val="00DB0B2D"/>
    <w:rsid w:val="00DB63F3"/>
    <w:rsid w:val="00DB7E75"/>
    <w:rsid w:val="00DC1CB7"/>
    <w:rsid w:val="00DC3656"/>
    <w:rsid w:val="00DC3DE6"/>
    <w:rsid w:val="00DD1572"/>
    <w:rsid w:val="00DD1729"/>
    <w:rsid w:val="00DD243B"/>
    <w:rsid w:val="00DD3C87"/>
    <w:rsid w:val="00DD5E91"/>
    <w:rsid w:val="00DD6F83"/>
    <w:rsid w:val="00DD71E8"/>
    <w:rsid w:val="00DD776E"/>
    <w:rsid w:val="00DE1019"/>
    <w:rsid w:val="00DE46DF"/>
    <w:rsid w:val="00DE6EDF"/>
    <w:rsid w:val="00DE6EE4"/>
    <w:rsid w:val="00DE7BCA"/>
    <w:rsid w:val="00DF1602"/>
    <w:rsid w:val="00DF1797"/>
    <w:rsid w:val="00DF1AE2"/>
    <w:rsid w:val="00DF1DFC"/>
    <w:rsid w:val="00DF22A0"/>
    <w:rsid w:val="00DF5554"/>
    <w:rsid w:val="00DF5993"/>
    <w:rsid w:val="00E00846"/>
    <w:rsid w:val="00E028EF"/>
    <w:rsid w:val="00E06A88"/>
    <w:rsid w:val="00E109CA"/>
    <w:rsid w:val="00E11422"/>
    <w:rsid w:val="00E12B34"/>
    <w:rsid w:val="00E1300B"/>
    <w:rsid w:val="00E16555"/>
    <w:rsid w:val="00E16B70"/>
    <w:rsid w:val="00E16DDA"/>
    <w:rsid w:val="00E17891"/>
    <w:rsid w:val="00E17EEA"/>
    <w:rsid w:val="00E206C5"/>
    <w:rsid w:val="00E21B57"/>
    <w:rsid w:val="00E250B8"/>
    <w:rsid w:val="00E258FE"/>
    <w:rsid w:val="00E26B6A"/>
    <w:rsid w:val="00E27522"/>
    <w:rsid w:val="00E3073A"/>
    <w:rsid w:val="00E3132E"/>
    <w:rsid w:val="00E31553"/>
    <w:rsid w:val="00E31FCC"/>
    <w:rsid w:val="00E353BA"/>
    <w:rsid w:val="00E36C1F"/>
    <w:rsid w:val="00E372B9"/>
    <w:rsid w:val="00E40785"/>
    <w:rsid w:val="00E40944"/>
    <w:rsid w:val="00E414E2"/>
    <w:rsid w:val="00E417B8"/>
    <w:rsid w:val="00E435CC"/>
    <w:rsid w:val="00E4640C"/>
    <w:rsid w:val="00E53929"/>
    <w:rsid w:val="00E54F9E"/>
    <w:rsid w:val="00E5586E"/>
    <w:rsid w:val="00E56094"/>
    <w:rsid w:val="00E56F0F"/>
    <w:rsid w:val="00E6014F"/>
    <w:rsid w:val="00E621CE"/>
    <w:rsid w:val="00E626D3"/>
    <w:rsid w:val="00E62ECF"/>
    <w:rsid w:val="00E649FE"/>
    <w:rsid w:val="00E66B59"/>
    <w:rsid w:val="00E6733B"/>
    <w:rsid w:val="00E70A92"/>
    <w:rsid w:val="00E73972"/>
    <w:rsid w:val="00E73B0C"/>
    <w:rsid w:val="00E73C17"/>
    <w:rsid w:val="00E7702A"/>
    <w:rsid w:val="00E77276"/>
    <w:rsid w:val="00E80578"/>
    <w:rsid w:val="00E83133"/>
    <w:rsid w:val="00E83A6F"/>
    <w:rsid w:val="00E842B7"/>
    <w:rsid w:val="00E8541B"/>
    <w:rsid w:val="00E87F94"/>
    <w:rsid w:val="00E91F50"/>
    <w:rsid w:val="00E92FC1"/>
    <w:rsid w:val="00E932D5"/>
    <w:rsid w:val="00E9349E"/>
    <w:rsid w:val="00E93A8C"/>
    <w:rsid w:val="00E941A4"/>
    <w:rsid w:val="00E94C4F"/>
    <w:rsid w:val="00EA00B2"/>
    <w:rsid w:val="00EA0CA7"/>
    <w:rsid w:val="00EB0CB0"/>
    <w:rsid w:val="00EB51C2"/>
    <w:rsid w:val="00EB6925"/>
    <w:rsid w:val="00EB7FCE"/>
    <w:rsid w:val="00EC1DBA"/>
    <w:rsid w:val="00EC215E"/>
    <w:rsid w:val="00EC31E2"/>
    <w:rsid w:val="00EC3B07"/>
    <w:rsid w:val="00EC4435"/>
    <w:rsid w:val="00EC5304"/>
    <w:rsid w:val="00EC5D88"/>
    <w:rsid w:val="00EC77B2"/>
    <w:rsid w:val="00ED0AA5"/>
    <w:rsid w:val="00ED2776"/>
    <w:rsid w:val="00ED3952"/>
    <w:rsid w:val="00EE0528"/>
    <w:rsid w:val="00EE0AC9"/>
    <w:rsid w:val="00EE1DCE"/>
    <w:rsid w:val="00EE25B5"/>
    <w:rsid w:val="00EE438B"/>
    <w:rsid w:val="00EE5E22"/>
    <w:rsid w:val="00EE6800"/>
    <w:rsid w:val="00EF06D5"/>
    <w:rsid w:val="00EF5F3F"/>
    <w:rsid w:val="00F0080E"/>
    <w:rsid w:val="00F02C10"/>
    <w:rsid w:val="00F0348F"/>
    <w:rsid w:val="00F03B86"/>
    <w:rsid w:val="00F0609D"/>
    <w:rsid w:val="00F068AF"/>
    <w:rsid w:val="00F06E53"/>
    <w:rsid w:val="00F078A4"/>
    <w:rsid w:val="00F078F8"/>
    <w:rsid w:val="00F10A20"/>
    <w:rsid w:val="00F11A4F"/>
    <w:rsid w:val="00F120CC"/>
    <w:rsid w:val="00F162A1"/>
    <w:rsid w:val="00F162F7"/>
    <w:rsid w:val="00F1681E"/>
    <w:rsid w:val="00F16DEB"/>
    <w:rsid w:val="00F17174"/>
    <w:rsid w:val="00F1742E"/>
    <w:rsid w:val="00F20FAF"/>
    <w:rsid w:val="00F2165D"/>
    <w:rsid w:val="00F21F03"/>
    <w:rsid w:val="00F2239C"/>
    <w:rsid w:val="00F30E0F"/>
    <w:rsid w:val="00F3309A"/>
    <w:rsid w:val="00F336DA"/>
    <w:rsid w:val="00F350A6"/>
    <w:rsid w:val="00F35ABB"/>
    <w:rsid w:val="00F35DAC"/>
    <w:rsid w:val="00F40D33"/>
    <w:rsid w:val="00F43E04"/>
    <w:rsid w:val="00F44A4F"/>
    <w:rsid w:val="00F44DA3"/>
    <w:rsid w:val="00F469B7"/>
    <w:rsid w:val="00F4733B"/>
    <w:rsid w:val="00F47B8D"/>
    <w:rsid w:val="00F50581"/>
    <w:rsid w:val="00F55BE0"/>
    <w:rsid w:val="00F5641D"/>
    <w:rsid w:val="00F56ADC"/>
    <w:rsid w:val="00F602B4"/>
    <w:rsid w:val="00F63022"/>
    <w:rsid w:val="00F631FA"/>
    <w:rsid w:val="00F63286"/>
    <w:rsid w:val="00F63C4D"/>
    <w:rsid w:val="00F649AA"/>
    <w:rsid w:val="00F65D23"/>
    <w:rsid w:val="00F70D49"/>
    <w:rsid w:val="00F73A0D"/>
    <w:rsid w:val="00F75F99"/>
    <w:rsid w:val="00F77D8E"/>
    <w:rsid w:val="00F8299A"/>
    <w:rsid w:val="00F82A87"/>
    <w:rsid w:val="00F85A6D"/>
    <w:rsid w:val="00F85EF3"/>
    <w:rsid w:val="00F9152B"/>
    <w:rsid w:val="00F92C89"/>
    <w:rsid w:val="00F931CA"/>
    <w:rsid w:val="00F94366"/>
    <w:rsid w:val="00F946E7"/>
    <w:rsid w:val="00F9553A"/>
    <w:rsid w:val="00F97CA1"/>
    <w:rsid w:val="00FA0582"/>
    <w:rsid w:val="00FA1FBB"/>
    <w:rsid w:val="00FA31B3"/>
    <w:rsid w:val="00FA5134"/>
    <w:rsid w:val="00FA76DF"/>
    <w:rsid w:val="00FB0CC3"/>
    <w:rsid w:val="00FB11C1"/>
    <w:rsid w:val="00FB4A10"/>
    <w:rsid w:val="00FB5A8E"/>
    <w:rsid w:val="00FB5DE8"/>
    <w:rsid w:val="00FC2578"/>
    <w:rsid w:val="00FC2B70"/>
    <w:rsid w:val="00FC5222"/>
    <w:rsid w:val="00FD35E9"/>
    <w:rsid w:val="00FD5AD7"/>
    <w:rsid w:val="00FD6993"/>
    <w:rsid w:val="00FE3732"/>
    <w:rsid w:val="00FE5142"/>
    <w:rsid w:val="00FE64E1"/>
    <w:rsid w:val="00FE7F8A"/>
    <w:rsid w:val="00FF0BE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CFF2A"/>
  <w15:chartTrackingRefBased/>
  <w15:docId w15:val="{88BE232B-E04A-498E-BC1A-14DA9F93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uiPriority w:val="99"/>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styleId="ListParagraph">
    <w:name w:val="List Paragraph"/>
    <w:basedOn w:val="Normal"/>
    <w:uiPriority w:val="34"/>
    <w:qFormat/>
    <w:rsid w:val="00103A85"/>
    <w:pPr>
      <w:ind w:left="720"/>
      <w:contextualSpacing/>
    </w:pPr>
  </w:style>
  <w:style w:type="character" w:customStyle="1" w:styleId="block">
    <w:name w:val="block"/>
    <w:basedOn w:val="DefaultParagraphFont"/>
    <w:rsid w:val="003157D2"/>
  </w:style>
  <w:style w:type="character" w:customStyle="1" w:styleId="BodyTextChar1">
    <w:name w:val="Body Text Char1"/>
    <w:uiPriority w:val="99"/>
    <w:rsid w:val="00207A5E"/>
  </w:style>
  <w:style w:type="character" w:customStyle="1" w:styleId="UnresolvedMention">
    <w:name w:val="Unresolved Mention"/>
    <w:basedOn w:val="DefaultParagraphFont"/>
    <w:uiPriority w:val="99"/>
    <w:semiHidden/>
    <w:unhideWhenUsed/>
    <w:rsid w:val="00A40C6F"/>
    <w:rPr>
      <w:color w:val="605E5C"/>
      <w:shd w:val="clear" w:color="auto" w:fill="E1DFDD"/>
    </w:rPr>
  </w:style>
  <w:style w:type="character" w:customStyle="1" w:styleId="Heading3Char">
    <w:name w:val="Heading 3 Char"/>
    <w:basedOn w:val="DefaultParagraphFont"/>
    <w:link w:val="Heading3"/>
    <w:rsid w:val="004823FB"/>
    <w:rPr>
      <w:rFonts w:ascii="Arial" w:hAnsi="Arial"/>
      <w:b/>
      <w:kern w:val="28"/>
      <w:sz w:val="36"/>
    </w:rPr>
  </w:style>
  <w:style w:type="character" w:customStyle="1" w:styleId="HeaderChar">
    <w:name w:val="Header Char"/>
    <w:link w:val="Header"/>
    <w:rsid w:val="00186EB0"/>
  </w:style>
  <w:style w:type="paragraph" w:customStyle="1" w:styleId="Pa0">
    <w:name w:val="Pa0"/>
    <w:basedOn w:val="Normal"/>
    <w:next w:val="Normal"/>
    <w:uiPriority w:val="99"/>
    <w:rsid w:val="00BC0730"/>
    <w:pPr>
      <w:autoSpaceDE w:val="0"/>
      <w:autoSpaceDN w:val="0"/>
      <w:adjustRightInd w:val="0"/>
      <w:spacing w:line="241" w:lineRule="atLeast"/>
    </w:pPr>
    <w:rPr>
      <w:rFonts w:ascii="Titillium" w:eastAsiaTheme="minorHAnsi" w:hAnsi="Titillium" w:cstheme="minorBidi"/>
      <w:sz w:val="24"/>
      <w:szCs w:val="24"/>
      <w:lang w:eastAsia="en-US"/>
    </w:rPr>
  </w:style>
  <w:style w:type="character" w:customStyle="1" w:styleId="A3">
    <w:name w:val="A3"/>
    <w:uiPriority w:val="99"/>
    <w:rsid w:val="00BC0730"/>
    <w:rPr>
      <w:rFonts w:cs="Titillium"/>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164448">
      <w:bodyDiv w:val="1"/>
      <w:marLeft w:val="0"/>
      <w:marRight w:val="0"/>
      <w:marTop w:val="0"/>
      <w:marBottom w:val="0"/>
      <w:divBdr>
        <w:top w:val="none" w:sz="0" w:space="0" w:color="auto"/>
        <w:left w:val="none" w:sz="0" w:space="0" w:color="auto"/>
        <w:bottom w:val="none" w:sz="0" w:space="0" w:color="auto"/>
        <w:right w:val="none" w:sz="0" w:space="0" w:color="auto"/>
      </w:divBdr>
    </w:div>
    <w:div w:id="439835641">
      <w:bodyDiv w:val="1"/>
      <w:marLeft w:val="0"/>
      <w:marRight w:val="0"/>
      <w:marTop w:val="0"/>
      <w:marBottom w:val="0"/>
      <w:divBdr>
        <w:top w:val="none" w:sz="0" w:space="0" w:color="auto"/>
        <w:left w:val="none" w:sz="0" w:space="0" w:color="auto"/>
        <w:bottom w:val="none" w:sz="0" w:space="0" w:color="auto"/>
        <w:right w:val="none" w:sz="0" w:space="0" w:color="auto"/>
      </w:divBdr>
    </w:div>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changes-to-vat-treatment-of-overseas-goods-sold-to-customers-from-1-january-2021"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www.gov.uk/guidance/complete-your-vat-return-to-account-for-import-vat" TargetMode="External"/><Relationship Id="rId4" Type="http://schemas.openxmlformats.org/officeDocument/2006/relationships/settings" Target="settings.xml"/><Relationship Id="rId9" Type="http://schemas.openxmlformats.org/officeDocument/2006/relationships/hyperlink" Target="https://www.gov.uk/guidance/check-when-you-can-account-for-import-vat-on-your-vat-return"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E2202-82D0-44F2-B153-4E724A59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18</TotalTime>
  <Pages>11</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Postponed Accounting</dc:subject>
  <dc:creator>DCP</dc:creator>
  <cp:keywords>1.0</cp:keywords>
  <dc:description>This service pack updates Global 3000 V6.0 to comply with the changes for 'Postponed Accounting'.</dc:description>
  <cp:lastModifiedBy>Robinson, Rick</cp:lastModifiedBy>
  <cp:revision>9</cp:revision>
  <cp:lastPrinted>2020-12-14T15:45:00Z</cp:lastPrinted>
  <dcterms:created xsi:type="dcterms:W3CDTF">2020-12-11T12:42:00Z</dcterms:created>
  <dcterms:modified xsi:type="dcterms:W3CDTF">2020-12-14T15:45:00Z</dcterms:modified>
</cp:coreProperties>
</file>