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BFC8" w14:textId="77777777" w:rsidR="00E842B7" w:rsidRPr="008E645B" w:rsidRDefault="00396777">
      <w:pPr>
        <w:pStyle w:val="Title"/>
      </w:pPr>
      <w:r w:rsidRPr="008E645B">
        <w:drawing>
          <wp:anchor distT="0" distB="0" distL="114300" distR="114300" simplePos="0" relativeHeight="251657728" behindDoc="0" locked="0" layoutInCell="0" allowOverlap="1" wp14:anchorId="5FE2B7BC" wp14:editId="17AF9286">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D21799" w14:textId="77777777" w:rsidR="00E842B7" w:rsidRPr="008E645B" w:rsidRDefault="00E842B7">
      <w:pPr>
        <w:pStyle w:val="Title"/>
      </w:pPr>
    </w:p>
    <w:p w14:paraId="33E02E69" w14:textId="77777777" w:rsidR="00E842B7" w:rsidRPr="008E645B" w:rsidRDefault="00E842B7"/>
    <w:p w14:paraId="3A6151AE" w14:textId="77777777" w:rsidR="00E842B7" w:rsidRPr="008E645B" w:rsidRDefault="00E842B7"/>
    <w:p w14:paraId="42874A64" w14:textId="77777777" w:rsidR="00E842B7" w:rsidRPr="008E645B" w:rsidRDefault="00E842B7"/>
    <w:p w14:paraId="5B3DB16C" w14:textId="77777777" w:rsidR="00E842B7" w:rsidRPr="008E645B" w:rsidRDefault="00E842B7">
      <w:pPr>
        <w:pStyle w:val="Title"/>
      </w:pPr>
      <w:r w:rsidRPr="008E645B">
        <w:t>Global 3000</w:t>
      </w:r>
    </w:p>
    <w:p w14:paraId="68CC66EE" w14:textId="101CAACF" w:rsidR="00E842B7" w:rsidRPr="008E645B" w:rsidRDefault="00AF4BE9">
      <w:pPr>
        <w:pStyle w:val="Title"/>
      </w:pPr>
      <w:r>
        <w:t>Service Pack Note</w:t>
      </w:r>
    </w:p>
    <w:p w14:paraId="0495AB7B" w14:textId="77777777" w:rsidR="00E842B7" w:rsidRPr="008E645B" w:rsidRDefault="00E842B7"/>
    <w:p w14:paraId="7CE03A30" w14:textId="77777777" w:rsidR="00E842B7" w:rsidRPr="008E645B" w:rsidRDefault="00E842B7"/>
    <w:p w14:paraId="41253F98" w14:textId="154C0426" w:rsidR="00E842B7" w:rsidRPr="008E645B" w:rsidRDefault="00155B16">
      <w:pPr>
        <w:pStyle w:val="Title"/>
      </w:pPr>
      <w:r>
        <w:fldChar w:fldCharType="begin"/>
      </w:r>
      <w:r>
        <w:instrText xml:space="preserve"> SUBJECT  \* MERGEFORMAT </w:instrText>
      </w:r>
      <w:r>
        <w:fldChar w:fldCharType="separate"/>
      </w:r>
      <w:r w:rsidR="000503B7">
        <w:t>Debtors Ledger - Simple Allocation Import</w:t>
      </w:r>
      <w:r>
        <w:fldChar w:fldCharType="end"/>
      </w:r>
      <w:r w:rsidR="00B92A4F">
        <w:t xml:space="preserve"> </w:t>
      </w:r>
    </w:p>
    <w:p w14:paraId="4D05834F" w14:textId="77777777" w:rsidR="00E842B7" w:rsidRPr="008E645B" w:rsidRDefault="00E842B7"/>
    <w:p w14:paraId="678B466A" w14:textId="77777777" w:rsidR="00E842B7" w:rsidRPr="008E645B" w:rsidRDefault="00E842B7">
      <w:pPr>
        <w:rPr>
          <w:rFonts w:ascii="CG Omega" w:hAnsi="CG Omega"/>
          <w:sz w:val="24"/>
        </w:rPr>
      </w:pPr>
    </w:p>
    <w:p w14:paraId="65192CBE" w14:textId="77777777" w:rsidR="00E842B7" w:rsidRPr="008E645B" w:rsidRDefault="00E842B7">
      <w:pPr>
        <w:rPr>
          <w:rFonts w:ascii="CG Omega" w:hAnsi="CG Omega"/>
          <w:sz w:val="24"/>
        </w:rPr>
      </w:pPr>
    </w:p>
    <w:p w14:paraId="11D665DE" w14:textId="77777777" w:rsidR="00E842B7" w:rsidRPr="008E645B" w:rsidRDefault="00E842B7">
      <w:pPr>
        <w:rPr>
          <w:rFonts w:ascii="CG Omega" w:hAnsi="CG Omega"/>
          <w:sz w:val="24"/>
        </w:rPr>
      </w:pPr>
    </w:p>
    <w:p w14:paraId="690EBE40" w14:textId="77777777" w:rsidR="00E842B7" w:rsidRPr="008E645B" w:rsidRDefault="00E842B7">
      <w:pPr>
        <w:rPr>
          <w:rFonts w:ascii="CG Omega" w:hAnsi="CG Omega"/>
          <w:sz w:val="24"/>
        </w:rPr>
      </w:pPr>
    </w:p>
    <w:p w14:paraId="75A59DD3" w14:textId="77777777" w:rsidR="00E842B7" w:rsidRPr="008E645B" w:rsidRDefault="00E842B7">
      <w:pPr>
        <w:rPr>
          <w:rFonts w:ascii="CG Omega" w:hAnsi="CG Omega"/>
          <w:sz w:val="24"/>
        </w:rPr>
      </w:pPr>
    </w:p>
    <w:p w14:paraId="6DA49C2A" w14:textId="77777777" w:rsidR="00E842B7" w:rsidRPr="008E645B" w:rsidRDefault="00E842B7">
      <w:pPr>
        <w:rPr>
          <w:rFonts w:ascii="CG Omega" w:hAnsi="CG Omega"/>
          <w:sz w:val="24"/>
        </w:rPr>
      </w:pPr>
    </w:p>
    <w:p w14:paraId="5F07E27B" w14:textId="77777777" w:rsidR="00E842B7" w:rsidRPr="008E645B" w:rsidRDefault="00E842B7">
      <w:pPr>
        <w:rPr>
          <w:rFonts w:ascii="CG Omega" w:hAnsi="CG Omega"/>
          <w:sz w:val="24"/>
        </w:rPr>
      </w:pPr>
    </w:p>
    <w:p w14:paraId="4C885FD3" w14:textId="77777777" w:rsidR="00E842B7" w:rsidRPr="008E645B" w:rsidRDefault="00E842B7">
      <w:pPr>
        <w:rPr>
          <w:rFonts w:ascii="CG Omega" w:hAnsi="CG Omega"/>
          <w:sz w:val="24"/>
        </w:rPr>
      </w:pPr>
    </w:p>
    <w:p w14:paraId="26D10502" w14:textId="77777777" w:rsidR="00E842B7" w:rsidRPr="008E645B" w:rsidRDefault="00E842B7">
      <w:pPr>
        <w:rPr>
          <w:rFonts w:ascii="CG Omega" w:hAnsi="CG Omega"/>
          <w:sz w:val="24"/>
        </w:rPr>
      </w:pPr>
    </w:p>
    <w:p w14:paraId="3BB9F205" w14:textId="77777777" w:rsidR="00E842B7" w:rsidRPr="008E645B" w:rsidRDefault="00E842B7">
      <w:pPr>
        <w:rPr>
          <w:rFonts w:ascii="Arial" w:hAnsi="Arial"/>
          <w:b/>
          <w:sz w:val="22"/>
        </w:rPr>
      </w:pPr>
    </w:p>
    <w:p w14:paraId="678690EA" w14:textId="77777777" w:rsidR="00E842B7" w:rsidRPr="008E645B" w:rsidRDefault="00E842B7">
      <w:pPr>
        <w:rPr>
          <w:rFonts w:ascii="Arial" w:hAnsi="Arial"/>
          <w:b/>
          <w:sz w:val="22"/>
        </w:rPr>
      </w:pPr>
    </w:p>
    <w:p w14:paraId="30725ED0" w14:textId="77777777" w:rsidR="00E842B7" w:rsidRPr="008E645B" w:rsidRDefault="00E842B7">
      <w:pPr>
        <w:rPr>
          <w:rFonts w:ascii="Arial" w:hAnsi="Arial"/>
          <w:b/>
          <w:sz w:val="22"/>
        </w:rPr>
      </w:pPr>
    </w:p>
    <w:p w14:paraId="2EAC2A6E" w14:textId="77777777" w:rsidR="00E842B7" w:rsidRPr="008E645B" w:rsidRDefault="00E842B7">
      <w:pPr>
        <w:rPr>
          <w:rFonts w:ascii="Arial" w:hAnsi="Arial"/>
          <w:b/>
          <w:sz w:val="22"/>
        </w:rPr>
      </w:pPr>
    </w:p>
    <w:p w14:paraId="1DE481C6" w14:textId="77777777" w:rsidR="00E842B7" w:rsidRPr="008E645B" w:rsidRDefault="00E842B7">
      <w:pPr>
        <w:rPr>
          <w:rFonts w:ascii="Arial" w:hAnsi="Arial"/>
          <w:b/>
          <w:sz w:val="22"/>
        </w:rPr>
      </w:pPr>
    </w:p>
    <w:p w14:paraId="62534B2A" w14:textId="77777777" w:rsidR="00E842B7" w:rsidRPr="008E645B" w:rsidRDefault="00E842B7">
      <w:pPr>
        <w:rPr>
          <w:rFonts w:ascii="Arial" w:hAnsi="Arial"/>
          <w:b/>
          <w:sz w:val="22"/>
        </w:rPr>
      </w:pPr>
    </w:p>
    <w:p w14:paraId="307779FA" w14:textId="77777777" w:rsidR="00E842B7" w:rsidRPr="008E645B" w:rsidRDefault="00E842B7">
      <w:pPr>
        <w:rPr>
          <w:rFonts w:ascii="Arial" w:hAnsi="Arial"/>
          <w:b/>
          <w:sz w:val="22"/>
        </w:rPr>
      </w:pPr>
    </w:p>
    <w:p w14:paraId="728F3EFD" w14:textId="77777777" w:rsidR="00E842B7" w:rsidRPr="008E645B" w:rsidRDefault="00E842B7">
      <w:pPr>
        <w:rPr>
          <w:rFonts w:ascii="Arial" w:hAnsi="Arial"/>
          <w:b/>
          <w:sz w:val="22"/>
        </w:rPr>
      </w:pPr>
    </w:p>
    <w:p w14:paraId="7C706193" w14:textId="77777777" w:rsidR="002B77AA" w:rsidRPr="008E645B" w:rsidRDefault="002B77AA">
      <w:pPr>
        <w:rPr>
          <w:rFonts w:ascii="Arial" w:hAnsi="Arial"/>
          <w:b/>
          <w:sz w:val="22"/>
        </w:rPr>
      </w:pPr>
    </w:p>
    <w:p w14:paraId="7E5C335E" w14:textId="77777777" w:rsidR="00E842B7" w:rsidRPr="008E645B" w:rsidRDefault="00E842B7">
      <w:pPr>
        <w:rPr>
          <w:rFonts w:ascii="Arial" w:hAnsi="Arial"/>
          <w:b/>
          <w:sz w:val="22"/>
        </w:rPr>
      </w:pPr>
    </w:p>
    <w:p w14:paraId="322B9DCD" w14:textId="77777777" w:rsidR="00E842B7" w:rsidRDefault="00E842B7">
      <w:pPr>
        <w:rPr>
          <w:rFonts w:ascii="Arial" w:hAnsi="Arial"/>
          <w:b/>
          <w:sz w:val="22"/>
        </w:rPr>
      </w:pPr>
    </w:p>
    <w:p w14:paraId="4E5196AA" w14:textId="77777777" w:rsidR="003135AC" w:rsidRDefault="003135AC">
      <w:pPr>
        <w:rPr>
          <w:rFonts w:ascii="Arial" w:hAnsi="Arial"/>
          <w:b/>
          <w:sz w:val="22"/>
        </w:rPr>
      </w:pPr>
    </w:p>
    <w:p w14:paraId="2B0DE5C1" w14:textId="77777777" w:rsidR="003135AC" w:rsidRDefault="003135AC">
      <w:pPr>
        <w:rPr>
          <w:rFonts w:ascii="Arial" w:hAnsi="Arial"/>
          <w:b/>
          <w:sz w:val="22"/>
        </w:rPr>
      </w:pPr>
    </w:p>
    <w:p w14:paraId="4F33E977" w14:textId="77777777" w:rsidR="003135AC" w:rsidRDefault="003135AC">
      <w:pPr>
        <w:rPr>
          <w:rFonts w:ascii="Arial" w:hAnsi="Arial"/>
          <w:b/>
          <w:sz w:val="22"/>
        </w:rPr>
      </w:pPr>
    </w:p>
    <w:p w14:paraId="15905798" w14:textId="77777777" w:rsidR="003135AC" w:rsidRPr="008E645B" w:rsidRDefault="003135AC">
      <w:pPr>
        <w:rPr>
          <w:rFonts w:ascii="Arial" w:hAnsi="Arial"/>
          <w:b/>
          <w:sz w:val="22"/>
        </w:rPr>
      </w:pPr>
    </w:p>
    <w:p w14:paraId="5D7D2222" w14:textId="77777777" w:rsidR="00DF22A0" w:rsidRPr="008E645B" w:rsidRDefault="00DF22A0">
      <w:pPr>
        <w:rPr>
          <w:rFonts w:ascii="Arial" w:hAnsi="Arial"/>
          <w:b/>
          <w:sz w:val="22"/>
        </w:rPr>
      </w:pPr>
    </w:p>
    <w:p w14:paraId="249349DF" w14:textId="77777777" w:rsidR="00DF22A0" w:rsidRPr="008E645B" w:rsidRDefault="00DF22A0">
      <w:pPr>
        <w:rPr>
          <w:rFonts w:ascii="Arial" w:hAnsi="Arial"/>
          <w:b/>
          <w:sz w:val="22"/>
        </w:rPr>
      </w:pPr>
    </w:p>
    <w:p w14:paraId="4185A97B" w14:textId="77777777" w:rsidR="009D395B" w:rsidRDefault="009D395B" w:rsidP="009D395B">
      <w:pPr>
        <w:rPr>
          <w:rFonts w:ascii="Arial" w:hAnsi="Arial"/>
          <w:b/>
          <w:sz w:val="22"/>
        </w:rPr>
      </w:pPr>
    </w:p>
    <w:p w14:paraId="3FC3B9BC" w14:textId="77777777" w:rsidR="00E842B7" w:rsidRDefault="00E842B7" w:rsidP="0036103A">
      <w:pPr>
        <w:rPr>
          <w:rFonts w:ascii="Arial" w:hAnsi="Arial"/>
          <w:b/>
          <w:sz w:val="22"/>
        </w:rPr>
      </w:pPr>
      <w:r w:rsidRPr="008E645B">
        <w:rPr>
          <w:rFonts w:ascii="Arial" w:hAnsi="Arial"/>
          <w:b/>
          <w:sz w:val="22"/>
        </w:rPr>
        <w:t>INTRODUCTION</w:t>
      </w:r>
    </w:p>
    <w:p w14:paraId="52B94A45" w14:textId="77777777" w:rsidR="00604C28" w:rsidRPr="008E645B" w:rsidRDefault="00604C28" w:rsidP="0036103A">
      <w:pPr>
        <w:rPr>
          <w:rFonts w:ascii="Arial" w:hAnsi="Arial"/>
          <w:b/>
          <w:sz w:val="22"/>
        </w:rPr>
      </w:pPr>
    </w:p>
    <w:p w14:paraId="29632544" w14:textId="02081292"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0503B7">
        <w:rPr>
          <w:rFonts w:ascii="CG Omega" w:hAnsi="CG Omega"/>
          <w:sz w:val="24"/>
        </w:rPr>
        <w:t>This service pack provides the ability to import simple transaction allocations from a C.S.V. format external file.</w:t>
      </w:r>
      <w:r w:rsidRPr="008E645B">
        <w:rPr>
          <w:rFonts w:ascii="CG Omega" w:hAnsi="CG Omega"/>
          <w:sz w:val="24"/>
        </w:rPr>
        <w:fldChar w:fldCharType="end"/>
      </w:r>
    </w:p>
    <w:p w14:paraId="5B996044" w14:textId="77777777"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147C7C" w:rsidRPr="008E645B" w14:paraId="7B84DDDC" w14:textId="77777777" w:rsidTr="00E242BA">
        <w:trPr>
          <w:trHeight w:val="240"/>
        </w:trPr>
        <w:tc>
          <w:tcPr>
            <w:tcW w:w="10173" w:type="dxa"/>
          </w:tcPr>
          <w:p w14:paraId="260F043F" w14:textId="54DB2315" w:rsidR="00E242BA" w:rsidRDefault="00E242BA" w:rsidP="000E588B">
            <w:pPr>
              <w:pStyle w:val="BodyText"/>
              <w:rPr>
                <w:rFonts w:ascii="CG Omega" w:hAnsi="CG Omega"/>
                <w:sz w:val="24"/>
              </w:rPr>
            </w:pPr>
            <w:r>
              <w:rPr>
                <w:rFonts w:ascii="CG Omega" w:hAnsi="CG Omega"/>
                <w:sz w:val="24"/>
              </w:rPr>
              <w:t xml:space="preserve">The changes add a new button </w:t>
            </w:r>
            <w:r w:rsidR="00EA6887">
              <w:rPr>
                <w:rFonts w:ascii="CG Omega" w:hAnsi="CG Omega"/>
                <w:sz w:val="24"/>
              </w:rPr>
              <w:t>t</w:t>
            </w:r>
            <w:bookmarkStart w:id="0" w:name="_GoBack"/>
            <w:bookmarkEnd w:id="0"/>
            <w:r>
              <w:rPr>
                <w:rFonts w:ascii="CG Omega" w:hAnsi="CG Omega"/>
                <w:sz w:val="24"/>
              </w:rPr>
              <w:t xml:space="preserve">o the </w:t>
            </w:r>
            <w:r w:rsidR="000503B7">
              <w:rPr>
                <w:rFonts w:ascii="CG Omega" w:hAnsi="CG Omega"/>
                <w:sz w:val="24"/>
              </w:rPr>
              <w:t>Allocations</w:t>
            </w:r>
            <w:r w:rsidR="00F603AC">
              <w:rPr>
                <w:rFonts w:ascii="CG Omega" w:hAnsi="CG Omega"/>
                <w:sz w:val="24"/>
              </w:rPr>
              <w:t xml:space="preserve"> </w:t>
            </w:r>
            <w:r>
              <w:rPr>
                <w:rFonts w:ascii="CG Omega" w:hAnsi="CG Omega"/>
                <w:sz w:val="24"/>
              </w:rPr>
              <w:t>window.</w:t>
            </w:r>
          </w:p>
          <w:p w14:paraId="29229BD0" w14:textId="617551DE" w:rsidR="000E588B" w:rsidRDefault="00147C7C" w:rsidP="000E588B">
            <w:pPr>
              <w:pStyle w:val="BodyText"/>
              <w:rPr>
                <w:rFonts w:ascii="CG Omega" w:hAnsi="CG Omega"/>
                <w:sz w:val="24"/>
              </w:rPr>
            </w:pPr>
            <w:r>
              <w:rPr>
                <w:rFonts w:ascii="CG Omega" w:hAnsi="CG Omega"/>
                <w:sz w:val="24"/>
              </w:rPr>
              <w:t xml:space="preserve">The new button </w:t>
            </w:r>
            <w:r w:rsidR="000503B7">
              <w:rPr>
                <w:rFonts w:ascii="CG Omega" w:hAnsi="CG Omega"/>
                <w:sz w:val="24"/>
              </w:rPr>
              <w:t>is</w:t>
            </w:r>
            <w:r>
              <w:rPr>
                <w:rFonts w:ascii="CG Omega" w:hAnsi="CG Omega"/>
                <w:sz w:val="24"/>
              </w:rPr>
              <w:t xml:space="preserve"> labelled ‘Import’</w:t>
            </w:r>
            <w:r w:rsidR="001B1117">
              <w:rPr>
                <w:rFonts w:ascii="CG Omega" w:hAnsi="CG Omega"/>
                <w:sz w:val="24"/>
              </w:rPr>
              <w:t xml:space="preserve">, when pressed the user </w:t>
            </w:r>
            <w:r w:rsidR="000503B7">
              <w:rPr>
                <w:rFonts w:ascii="CG Omega" w:hAnsi="CG Omega"/>
                <w:sz w:val="24"/>
              </w:rPr>
              <w:t xml:space="preserve">is </w:t>
            </w:r>
            <w:r w:rsidR="001B1117">
              <w:rPr>
                <w:rFonts w:ascii="CG Omega" w:hAnsi="CG Omega"/>
                <w:sz w:val="24"/>
              </w:rPr>
              <w:t>prompted for the filename (and path) to be imported</w:t>
            </w:r>
            <w:r w:rsidR="0026253E">
              <w:rPr>
                <w:rFonts w:ascii="CG Omega" w:hAnsi="CG Omega"/>
                <w:sz w:val="24"/>
              </w:rPr>
              <w:t xml:space="preserve"> </w:t>
            </w:r>
            <w:r w:rsidR="000E588B" w:rsidRPr="00FA4146">
              <w:rPr>
                <w:rFonts w:ascii="CG Omega" w:hAnsi="CG Omega"/>
                <w:sz w:val="24"/>
              </w:rPr>
              <w:t xml:space="preserve">and </w:t>
            </w:r>
            <w:r w:rsidR="000E588B">
              <w:rPr>
                <w:rFonts w:ascii="CG Omega" w:hAnsi="CG Omega"/>
                <w:sz w:val="24"/>
              </w:rPr>
              <w:t xml:space="preserve">then the </w:t>
            </w:r>
            <w:r w:rsidR="000E588B" w:rsidRPr="00FA4146">
              <w:rPr>
                <w:rFonts w:ascii="CG Omega" w:hAnsi="CG Omega"/>
                <w:sz w:val="24"/>
              </w:rPr>
              <w:t xml:space="preserve">file structure details (which consist of the field/column position for the </w:t>
            </w:r>
            <w:r w:rsidR="000E588B">
              <w:rPr>
                <w:rFonts w:ascii="CG Omega" w:hAnsi="CG Omega"/>
                <w:sz w:val="24"/>
              </w:rPr>
              <w:t>items available for import</w:t>
            </w:r>
            <w:r w:rsidR="000E588B" w:rsidRPr="00FA4146">
              <w:rPr>
                <w:rFonts w:ascii="CG Omega" w:hAnsi="CG Omega"/>
                <w:sz w:val="24"/>
              </w:rPr>
              <w:t xml:space="preserve">). The import details are retained and used as defaults the next time the option is selected. </w:t>
            </w:r>
            <w:r w:rsidR="000E588B">
              <w:rPr>
                <w:rFonts w:ascii="CG Omega" w:hAnsi="CG Omega"/>
                <w:sz w:val="24"/>
              </w:rPr>
              <w:t xml:space="preserve">File structures can be saved. </w:t>
            </w:r>
            <w:r w:rsidR="000E588B" w:rsidRPr="00FA4146">
              <w:rPr>
                <w:rFonts w:ascii="CG Omega" w:hAnsi="CG Omega"/>
                <w:sz w:val="24"/>
              </w:rPr>
              <w:t xml:space="preserve"> </w:t>
            </w:r>
          </w:p>
          <w:p w14:paraId="2FC03382" w14:textId="6165CFAB" w:rsidR="00147C7C" w:rsidRPr="008E645B" w:rsidRDefault="0026253E" w:rsidP="009555D1">
            <w:pPr>
              <w:pStyle w:val="BodyText"/>
              <w:rPr>
                <w:rFonts w:ascii="CG Omega" w:hAnsi="CG Omega"/>
                <w:sz w:val="24"/>
              </w:rPr>
            </w:pPr>
            <w:r>
              <w:rPr>
                <w:rFonts w:ascii="CG Omega" w:hAnsi="CG Omega"/>
                <w:sz w:val="24"/>
              </w:rPr>
              <w:t>Once the file content has been established and the user chooses to proceed with the import</w:t>
            </w:r>
            <w:r w:rsidR="00DE0C40">
              <w:rPr>
                <w:rFonts w:ascii="CG Omega" w:hAnsi="CG Omega"/>
                <w:sz w:val="24"/>
              </w:rPr>
              <w:t>,</w:t>
            </w:r>
            <w:r>
              <w:rPr>
                <w:rFonts w:ascii="CG Omega" w:hAnsi="CG Omega"/>
                <w:sz w:val="24"/>
              </w:rPr>
              <w:t xml:space="preserve"> </w:t>
            </w:r>
            <w:r w:rsidR="00DE0C40">
              <w:rPr>
                <w:rFonts w:ascii="CG Omega" w:hAnsi="CG Omega"/>
                <w:sz w:val="24"/>
              </w:rPr>
              <w:t xml:space="preserve">all </w:t>
            </w:r>
            <w:r>
              <w:rPr>
                <w:rFonts w:ascii="CG Omega" w:hAnsi="CG Omega"/>
                <w:sz w:val="24"/>
              </w:rPr>
              <w:t xml:space="preserve">the </w:t>
            </w:r>
            <w:r w:rsidR="00F603AC">
              <w:rPr>
                <w:rFonts w:ascii="CG Omega" w:hAnsi="CG Omega"/>
                <w:sz w:val="24"/>
              </w:rPr>
              <w:t>allocations</w:t>
            </w:r>
            <w:r>
              <w:rPr>
                <w:rFonts w:ascii="CG Omega" w:hAnsi="CG Omega"/>
                <w:sz w:val="24"/>
              </w:rPr>
              <w:t xml:space="preserve"> (within the c</w:t>
            </w:r>
            <w:r w:rsidR="00DE0C40">
              <w:rPr>
                <w:rFonts w:ascii="CG Omega" w:hAnsi="CG Omega"/>
                <w:sz w:val="24"/>
              </w:rPr>
              <w:t xml:space="preserve">sv file) are </w:t>
            </w:r>
            <w:r w:rsidR="0067519E">
              <w:rPr>
                <w:rFonts w:ascii="CG Omega" w:hAnsi="CG Omega"/>
                <w:sz w:val="24"/>
              </w:rPr>
              <w:t>imported</w:t>
            </w:r>
            <w:r w:rsidR="00DE0C40">
              <w:rPr>
                <w:rFonts w:ascii="CG Omega" w:hAnsi="CG Omega"/>
                <w:sz w:val="24"/>
              </w:rPr>
              <w:t xml:space="preserve">. If any of the incoming </w:t>
            </w:r>
            <w:r w:rsidR="00F603AC">
              <w:rPr>
                <w:rFonts w:ascii="CG Omega" w:hAnsi="CG Omega"/>
                <w:sz w:val="24"/>
              </w:rPr>
              <w:t>allocations</w:t>
            </w:r>
            <w:r w:rsidR="0067519E">
              <w:rPr>
                <w:rFonts w:ascii="CG Omega" w:hAnsi="CG Omega"/>
                <w:sz w:val="24"/>
              </w:rPr>
              <w:t xml:space="preserve"> fail validation the</w:t>
            </w:r>
            <w:r w:rsidR="00DE0C40">
              <w:rPr>
                <w:rFonts w:ascii="CG Omega" w:hAnsi="CG Omega"/>
                <w:sz w:val="24"/>
              </w:rPr>
              <w:t xml:space="preserve"> </w:t>
            </w:r>
            <w:r w:rsidR="0067519E">
              <w:rPr>
                <w:rFonts w:ascii="CG Omega" w:hAnsi="CG Omega"/>
                <w:sz w:val="24"/>
              </w:rPr>
              <w:t>user is informed</w:t>
            </w:r>
            <w:r w:rsidR="00DE0C40">
              <w:rPr>
                <w:rFonts w:ascii="CG Omega" w:hAnsi="CG Omega"/>
                <w:sz w:val="24"/>
              </w:rPr>
              <w:t xml:space="preserve"> and the import is abandoned. </w:t>
            </w:r>
          </w:p>
        </w:tc>
      </w:tr>
      <w:tr w:rsidR="00147C7C" w:rsidRPr="008E645B" w14:paraId="43E6D0BF" w14:textId="77777777" w:rsidTr="00E242BA">
        <w:trPr>
          <w:trHeight w:val="240"/>
        </w:trPr>
        <w:tc>
          <w:tcPr>
            <w:tcW w:w="10173" w:type="dxa"/>
          </w:tcPr>
          <w:p w14:paraId="334046BF" w14:textId="77777777" w:rsidR="00147C7C" w:rsidRPr="008E645B" w:rsidRDefault="00147C7C" w:rsidP="00994C8A">
            <w:pPr>
              <w:pStyle w:val="BodyText"/>
              <w:rPr>
                <w:rFonts w:ascii="CG Omega" w:hAnsi="CG Omega"/>
                <w:sz w:val="24"/>
              </w:rPr>
            </w:pPr>
            <w:r>
              <w:rPr>
                <w:rFonts w:ascii="CG Omega" w:hAnsi="CG Omega"/>
                <w:sz w:val="24"/>
                <w:szCs w:val="24"/>
              </w:rPr>
              <w:t xml:space="preserve">The </w:t>
            </w:r>
            <w:r w:rsidR="0042281D">
              <w:rPr>
                <w:rFonts w:ascii="CG Omega" w:hAnsi="CG Omega"/>
                <w:sz w:val="24"/>
                <w:szCs w:val="24"/>
              </w:rPr>
              <w:t>expected</w:t>
            </w:r>
            <w:r>
              <w:rPr>
                <w:rFonts w:ascii="CG Omega" w:hAnsi="CG Omega"/>
                <w:sz w:val="24"/>
                <w:szCs w:val="24"/>
              </w:rPr>
              <w:t xml:space="preserve"> format </w:t>
            </w:r>
            <w:r w:rsidR="0042281D">
              <w:rPr>
                <w:rFonts w:ascii="CG Omega" w:hAnsi="CG Omega"/>
                <w:sz w:val="24"/>
                <w:szCs w:val="24"/>
              </w:rPr>
              <w:t>of</w:t>
            </w:r>
            <w:r>
              <w:rPr>
                <w:rFonts w:ascii="CG Omega" w:hAnsi="CG Omega"/>
                <w:sz w:val="24"/>
                <w:szCs w:val="24"/>
              </w:rPr>
              <w:t xml:space="preserve"> the csv file matches csv files produced by Microsoft Excel (fields are delimited by a single ‘,’ character, dates are formatted as </w:t>
            </w:r>
            <w:proofErr w:type="spellStart"/>
            <w:r>
              <w:rPr>
                <w:rFonts w:ascii="CG Omega" w:hAnsi="CG Omega"/>
                <w:sz w:val="24"/>
                <w:szCs w:val="24"/>
              </w:rPr>
              <w:t>dd</w:t>
            </w:r>
            <w:proofErr w:type="spellEnd"/>
            <w:r>
              <w:rPr>
                <w:rFonts w:ascii="CG Omega" w:hAnsi="CG Omega"/>
                <w:sz w:val="24"/>
                <w:szCs w:val="24"/>
              </w:rPr>
              <w:t>/mm/</w:t>
            </w:r>
            <w:proofErr w:type="spellStart"/>
            <w:r>
              <w:rPr>
                <w:rFonts w:ascii="CG Omega" w:hAnsi="CG Omega"/>
                <w:sz w:val="24"/>
                <w:szCs w:val="24"/>
              </w:rPr>
              <w:t>yyyy</w:t>
            </w:r>
            <w:proofErr w:type="spellEnd"/>
            <w:r>
              <w:rPr>
                <w:rFonts w:ascii="CG Omega" w:hAnsi="CG Omega"/>
                <w:sz w:val="24"/>
                <w:szCs w:val="24"/>
              </w:rPr>
              <w:t xml:space="preserve"> </w:t>
            </w:r>
            <w:r w:rsidR="00994C8A">
              <w:rPr>
                <w:rFonts w:ascii="CG Omega" w:hAnsi="CG Omega"/>
                <w:sz w:val="24"/>
                <w:szCs w:val="24"/>
              </w:rPr>
              <w:t>(although a wide range of date formats is supported). T</w:t>
            </w:r>
            <w:r>
              <w:rPr>
                <w:rFonts w:ascii="CG Omega" w:hAnsi="CG Omega"/>
                <w:sz w:val="24"/>
                <w:szCs w:val="24"/>
              </w:rPr>
              <w:t>ext items are NOT enclosed within quotes)</w:t>
            </w:r>
            <w:r w:rsidR="0042281D">
              <w:rPr>
                <w:rFonts w:ascii="CG Omega" w:hAnsi="CG Omega"/>
                <w:sz w:val="24"/>
                <w:szCs w:val="24"/>
              </w:rPr>
              <w:t>, however it will also automatically detect when a text field is enclosed within either double or single quotes and remove these.</w:t>
            </w:r>
            <w:r>
              <w:rPr>
                <w:rFonts w:ascii="CG Omega" w:hAnsi="CG Omega"/>
                <w:sz w:val="24"/>
                <w:szCs w:val="24"/>
              </w:rPr>
              <w:t xml:space="preserve"> </w:t>
            </w:r>
          </w:p>
        </w:tc>
      </w:tr>
      <w:tr w:rsidR="0072139B" w:rsidRPr="008E645B" w14:paraId="3669D585" w14:textId="77777777" w:rsidTr="00E242BA">
        <w:trPr>
          <w:trHeight w:val="240"/>
        </w:trPr>
        <w:tc>
          <w:tcPr>
            <w:tcW w:w="10173" w:type="dxa"/>
          </w:tcPr>
          <w:p w14:paraId="08E3148B" w14:textId="14D273F0" w:rsidR="0072139B" w:rsidRPr="00CC687B" w:rsidRDefault="00BB43DE" w:rsidP="007B7BCB">
            <w:pPr>
              <w:pStyle w:val="BodyText"/>
              <w:rPr>
                <w:rFonts w:ascii="CG Omega" w:hAnsi="CG Omega"/>
                <w:sz w:val="22"/>
                <w:szCs w:val="22"/>
              </w:rPr>
            </w:pPr>
            <w:r w:rsidRPr="00CC687B">
              <w:rPr>
                <w:rFonts w:ascii="CG Omega" w:hAnsi="CG Omega"/>
                <w:sz w:val="22"/>
                <w:szCs w:val="22"/>
              </w:rPr>
              <w:t>The following limitations apply.</w:t>
            </w:r>
          </w:p>
          <w:p w14:paraId="578435D7" w14:textId="0A1144A5" w:rsidR="00D9538D" w:rsidRDefault="00D9538D" w:rsidP="005F30FD">
            <w:pPr>
              <w:pStyle w:val="BodyText"/>
              <w:ind w:left="720"/>
              <w:rPr>
                <w:rFonts w:ascii="CG Omega" w:hAnsi="CG Omega"/>
                <w:sz w:val="22"/>
                <w:szCs w:val="22"/>
              </w:rPr>
            </w:pPr>
            <w:r>
              <w:rPr>
                <w:rFonts w:ascii="CG Omega" w:hAnsi="CG Omega"/>
                <w:sz w:val="22"/>
                <w:szCs w:val="22"/>
              </w:rPr>
              <w:t xml:space="preserve">Each import file </w:t>
            </w:r>
            <w:r w:rsidR="0008794A">
              <w:rPr>
                <w:rFonts w:ascii="CG Omega" w:hAnsi="CG Omega"/>
                <w:sz w:val="22"/>
                <w:szCs w:val="22"/>
              </w:rPr>
              <w:t xml:space="preserve">contains allocations </w:t>
            </w:r>
            <w:r>
              <w:rPr>
                <w:rFonts w:ascii="CG Omega" w:hAnsi="CG Omega"/>
                <w:sz w:val="22"/>
                <w:szCs w:val="22"/>
              </w:rPr>
              <w:t>a</w:t>
            </w:r>
            <w:r w:rsidR="0008794A">
              <w:rPr>
                <w:rFonts w:ascii="CG Omega" w:hAnsi="CG Omega"/>
                <w:sz w:val="22"/>
                <w:szCs w:val="22"/>
              </w:rPr>
              <w:t>gainst a</w:t>
            </w:r>
            <w:r>
              <w:rPr>
                <w:rFonts w:ascii="CG Omega" w:hAnsi="CG Omega"/>
                <w:sz w:val="22"/>
                <w:szCs w:val="22"/>
              </w:rPr>
              <w:t xml:space="preserve"> single </w:t>
            </w:r>
            <w:r w:rsidR="0008794A">
              <w:rPr>
                <w:rFonts w:ascii="CG Omega" w:hAnsi="CG Omega"/>
                <w:sz w:val="22"/>
                <w:szCs w:val="22"/>
              </w:rPr>
              <w:t>transaction.</w:t>
            </w:r>
          </w:p>
          <w:p w14:paraId="06126E72" w14:textId="332DFD3E" w:rsidR="00DF3642" w:rsidRDefault="00DF3642" w:rsidP="005F30FD">
            <w:pPr>
              <w:pStyle w:val="BodyText"/>
              <w:ind w:left="720"/>
              <w:rPr>
                <w:rFonts w:ascii="CG Omega" w:hAnsi="CG Omega"/>
                <w:sz w:val="22"/>
                <w:szCs w:val="22"/>
              </w:rPr>
            </w:pPr>
            <w:r w:rsidRPr="00CC687B">
              <w:rPr>
                <w:rFonts w:ascii="CG Omega" w:hAnsi="CG Omega"/>
                <w:sz w:val="22"/>
                <w:szCs w:val="22"/>
              </w:rPr>
              <w:t>Each line within the import file must represent a single transaction</w:t>
            </w:r>
            <w:r w:rsidR="0008794A">
              <w:rPr>
                <w:rFonts w:ascii="CG Omega" w:hAnsi="CG Omega"/>
                <w:sz w:val="22"/>
                <w:szCs w:val="22"/>
              </w:rPr>
              <w:t xml:space="preserve"> allocation</w:t>
            </w:r>
            <w:r w:rsidRPr="00CC687B">
              <w:rPr>
                <w:rFonts w:ascii="CG Omega" w:hAnsi="CG Omega"/>
                <w:sz w:val="22"/>
                <w:szCs w:val="22"/>
              </w:rPr>
              <w:t xml:space="preserve"> to be imported.</w:t>
            </w:r>
          </w:p>
          <w:p w14:paraId="54F424C1" w14:textId="47C8A4F1" w:rsidR="00DF3642" w:rsidRPr="00CC687B" w:rsidRDefault="00BB43DE" w:rsidP="005F30FD">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w:t>
            </w:r>
            <w:r w:rsidR="00620277" w:rsidRPr="00CC687B">
              <w:rPr>
                <w:rFonts w:ascii="CG Omega" w:hAnsi="CG Omega"/>
                <w:sz w:val="22"/>
                <w:szCs w:val="22"/>
              </w:rPr>
              <w:t xml:space="preserve">fields </w:t>
            </w:r>
            <w:r w:rsidR="00147C7C" w:rsidRPr="00CC687B">
              <w:rPr>
                <w:rFonts w:ascii="CG Omega" w:hAnsi="CG Omega"/>
                <w:sz w:val="22"/>
                <w:szCs w:val="22"/>
              </w:rPr>
              <w:t xml:space="preserve">are all mandatory and must be present </w:t>
            </w:r>
            <w:r w:rsidR="00DF3642" w:rsidRPr="00CC687B">
              <w:rPr>
                <w:rFonts w:ascii="CG Omega" w:hAnsi="CG Omega"/>
                <w:sz w:val="22"/>
                <w:szCs w:val="22"/>
              </w:rPr>
              <w:t xml:space="preserve">for each </w:t>
            </w:r>
            <w:r w:rsidR="0008794A">
              <w:rPr>
                <w:rFonts w:ascii="CG Omega" w:hAnsi="CG Omega"/>
                <w:sz w:val="22"/>
                <w:szCs w:val="22"/>
              </w:rPr>
              <w:t>line</w:t>
            </w:r>
            <w:r w:rsidR="00DF3642" w:rsidRPr="00CC687B">
              <w:rPr>
                <w:rFonts w:ascii="CG Omega" w:hAnsi="CG Omega"/>
                <w:sz w:val="22"/>
                <w:szCs w:val="22"/>
              </w:rPr>
              <w:t xml:space="preserve"> </w:t>
            </w:r>
            <w:r w:rsidR="00147C7C" w:rsidRPr="00CC687B">
              <w:rPr>
                <w:rFonts w:ascii="CG Omega" w:hAnsi="CG Omega"/>
                <w:sz w:val="22"/>
                <w:szCs w:val="22"/>
              </w:rPr>
              <w:t>in the import file.</w:t>
            </w:r>
            <w:r w:rsidR="00DF3642" w:rsidRPr="00CC687B">
              <w:rPr>
                <w:rFonts w:ascii="CG Omega" w:hAnsi="CG Omega"/>
                <w:sz w:val="22"/>
                <w:szCs w:val="22"/>
              </w:rPr>
              <w:t xml:space="preserve"> </w:t>
            </w:r>
          </w:p>
          <w:p w14:paraId="3532E4BE" w14:textId="77777777"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Account c</w:t>
            </w:r>
            <w:r w:rsidR="00124B30">
              <w:rPr>
                <w:rFonts w:ascii="CG Omega" w:hAnsi="CG Omega"/>
                <w:sz w:val="22"/>
                <w:szCs w:val="22"/>
              </w:rPr>
              <w:t>ode.</w:t>
            </w:r>
          </w:p>
          <w:p w14:paraId="7C7E24B0" w14:textId="2826608E"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 xml:space="preserve">Transaction </w:t>
            </w:r>
            <w:r w:rsidR="005271E9">
              <w:rPr>
                <w:rFonts w:ascii="CG Omega" w:hAnsi="CG Omega"/>
                <w:sz w:val="22"/>
                <w:szCs w:val="22"/>
              </w:rPr>
              <w:t>type</w:t>
            </w:r>
            <w:r w:rsidR="00124B30">
              <w:rPr>
                <w:rFonts w:ascii="CG Omega" w:hAnsi="CG Omega"/>
                <w:sz w:val="22"/>
                <w:szCs w:val="22"/>
              </w:rPr>
              <w:t>.</w:t>
            </w:r>
          </w:p>
          <w:p w14:paraId="0E5261B6" w14:textId="77777777" w:rsidR="00DF3642" w:rsidRPr="00CC687B" w:rsidRDefault="008574DB" w:rsidP="002E405F">
            <w:pPr>
              <w:pStyle w:val="BodyText"/>
              <w:numPr>
                <w:ilvl w:val="0"/>
                <w:numId w:val="8"/>
              </w:numPr>
              <w:ind w:left="1440"/>
              <w:rPr>
                <w:rFonts w:ascii="CG Omega" w:hAnsi="CG Omega"/>
                <w:sz w:val="22"/>
                <w:szCs w:val="22"/>
              </w:rPr>
            </w:pPr>
            <w:r>
              <w:rPr>
                <w:rFonts w:ascii="CG Omega" w:hAnsi="CG Omega"/>
                <w:sz w:val="22"/>
                <w:szCs w:val="22"/>
              </w:rPr>
              <w:t>Transaction r</w:t>
            </w:r>
            <w:r w:rsidR="00124B30">
              <w:rPr>
                <w:rFonts w:ascii="CG Omega" w:hAnsi="CG Omega"/>
                <w:sz w:val="22"/>
                <w:szCs w:val="22"/>
              </w:rPr>
              <w:t>eference</w:t>
            </w:r>
            <w:r w:rsidR="006402B6">
              <w:rPr>
                <w:rFonts w:ascii="CG Omega" w:hAnsi="CG Omega"/>
                <w:sz w:val="22"/>
                <w:szCs w:val="22"/>
              </w:rPr>
              <w:t>.</w:t>
            </w:r>
          </w:p>
          <w:p w14:paraId="333A7111" w14:textId="77777777" w:rsidR="000A28CD" w:rsidRDefault="005271E9" w:rsidP="005271E9">
            <w:pPr>
              <w:pStyle w:val="BodyText"/>
              <w:numPr>
                <w:ilvl w:val="0"/>
                <w:numId w:val="8"/>
              </w:numPr>
              <w:ind w:left="1440"/>
              <w:rPr>
                <w:rFonts w:ascii="CG Omega" w:hAnsi="CG Omega"/>
                <w:sz w:val="22"/>
                <w:szCs w:val="22"/>
              </w:rPr>
            </w:pPr>
            <w:r>
              <w:rPr>
                <w:rFonts w:ascii="CG Omega" w:hAnsi="CG Omega"/>
                <w:sz w:val="22"/>
                <w:szCs w:val="22"/>
              </w:rPr>
              <w:t xml:space="preserve">Value to be allocated </w:t>
            </w:r>
            <w:r w:rsidR="008574DB">
              <w:rPr>
                <w:rFonts w:ascii="CG Omega" w:hAnsi="CG Omega"/>
                <w:sz w:val="22"/>
                <w:szCs w:val="22"/>
              </w:rPr>
              <w:t xml:space="preserve">in </w:t>
            </w:r>
            <w:r>
              <w:rPr>
                <w:rFonts w:ascii="CG Omega" w:hAnsi="CG Omega"/>
                <w:sz w:val="22"/>
                <w:szCs w:val="22"/>
              </w:rPr>
              <w:t xml:space="preserve">the transaction’s </w:t>
            </w:r>
            <w:r w:rsidR="008574DB">
              <w:rPr>
                <w:rFonts w:ascii="CG Omega" w:hAnsi="CG Omega"/>
                <w:sz w:val="22"/>
                <w:szCs w:val="22"/>
              </w:rPr>
              <w:t>entry currency</w:t>
            </w:r>
            <w:r w:rsidR="006402B6">
              <w:rPr>
                <w:rFonts w:ascii="CG Omega" w:hAnsi="CG Omega"/>
                <w:sz w:val="22"/>
                <w:szCs w:val="22"/>
              </w:rPr>
              <w:t>.</w:t>
            </w:r>
          </w:p>
          <w:p w14:paraId="6C6DE680" w14:textId="0D1F5E9B" w:rsidR="00915FD1" w:rsidRDefault="00915FD1" w:rsidP="00915FD1">
            <w:pPr>
              <w:pStyle w:val="BodyText"/>
              <w:rPr>
                <w:rFonts w:ascii="CG Omega" w:hAnsi="CG Omega"/>
                <w:sz w:val="22"/>
                <w:szCs w:val="22"/>
              </w:rPr>
            </w:pPr>
            <w:r>
              <w:rPr>
                <w:rFonts w:ascii="CG Omega" w:hAnsi="CG Omega"/>
                <w:sz w:val="22"/>
                <w:szCs w:val="22"/>
              </w:rPr>
              <w:t>In systems configured to operate settlement discount ‘offered’ there is an additional (optional field) as follows.</w:t>
            </w:r>
          </w:p>
          <w:p w14:paraId="10916F5C" w14:textId="5406D9E3" w:rsidR="00915FD1" w:rsidRPr="00915FD1" w:rsidRDefault="00915FD1" w:rsidP="00915FD1">
            <w:pPr>
              <w:pStyle w:val="BodyText"/>
              <w:numPr>
                <w:ilvl w:val="0"/>
                <w:numId w:val="8"/>
              </w:numPr>
              <w:ind w:left="1440"/>
              <w:rPr>
                <w:rFonts w:ascii="CG Omega" w:hAnsi="CG Omega"/>
                <w:sz w:val="22"/>
                <w:szCs w:val="22"/>
              </w:rPr>
            </w:pPr>
            <w:r>
              <w:rPr>
                <w:rFonts w:ascii="CG Omega" w:hAnsi="CG Omega"/>
                <w:sz w:val="22"/>
                <w:szCs w:val="22"/>
              </w:rPr>
              <w:t>Take discount offered.</w:t>
            </w:r>
          </w:p>
        </w:tc>
      </w:tr>
    </w:tbl>
    <w:p w14:paraId="5C47EEEA" w14:textId="77777777" w:rsidR="00B92940" w:rsidRDefault="00B92940" w:rsidP="00680723">
      <w:pPr>
        <w:pStyle w:val="Heading3"/>
        <w:ind w:left="0"/>
      </w:pPr>
    </w:p>
    <w:p w14:paraId="4EA5814A" w14:textId="77777777" w:rsidR="00B92940" w:rsidRDefault="00B92940" w:rsidP="00680723">
      <w:pPr>
        <w:pStyle w:val="Heading3"/>
        <w:ind w:left="0"/>
      </w:pPr>
    </w:p>
    <w:p w14:paraId="0F3CDCF4" w14:textId="77777777" w:rsidR="00E3132E" w:rsidRDefault="00394941">
      <w:pPr>
        <w:rPr>
          <w:rFonts w:ascii="Arial" w:hAnsi="Arial"/>
          <w:b/>
          <w:sz w:val="22"/>
        </w:rPr>
      </w:pPr>
      <w:r>
        <w:rPr>
          <w:rFonts w:ascii="Arial" w:hAnsi="Arial"/>
          <w:b/>
          <w:sz w:val="22"/>
        </w:rPr>
        <w:br w:type="page"/>
      </w:r>
    </w:p>
    <w:p w14:paraId="2CF52FE5" w14:textId="77777777" w:rsidR="00E842B7" w:rsidRPr="008E645B" w:rsidRDefault="00E842B7">
      <w:pPr>
        <w:rPr>
          <w:rFonts w:ascii="Arial" w:hAnsi="Arial"/>
          <w:b/>
          <w:sz w:val="22"/>
        </w:rPr>
      </w:pPr>
      <w:r w:rsidRPr="008E645B">
        <w:rPr>
          <w:rFonts w:ascii="Arial" w:hAnsi="Arial"/>
          <w:b/>
          <w:sz w:val="22"/>
        </w:rPr>
        <w:lastRenderedPageBreak/>
        <w:t>DOCUMENTATION CHANGES</w:t>
      </w:r>
    </w:p>
    <w:p w14:paraId="553B20F5" w14:textId="77777777" w:rsidR="00FA76DF" w:rsidRDefault="00FA76DF" w:rsidP="003F559A">
      <w:pPr>
        <w:pStyle w:val="BodyText"/>
        <w:rPr>
          <w:i/>
          <w:iCs/>
        </w:rPr>
      </w:pPr>
    </w:p>
    <w:p w14:paraId="586C3CC1" w14:textId="707D16CC" w:rsidR="00507EE9" w:rsidRPr="008E645B" w:rsidRDefault="00AD39C5" w:rsidP="00507EE9">
      <w:pPr>
        <w:pStyle w:val="Heading3"/>
        <w:ind w:left="0"/>
      </w:pPr>
      <w:r>
        <w:t xml:space="preserve">DL </w:t>
      </w:r>
      <w:r w:rsidR="00A261AB">
        <w:t>A</w:t>
      </w:r>
      <w:r w:rsidR="00931962">
        <w:t>llocated Items</w:t>
      </w:r>
      <w:r w:rsidR="007D090E">
        <w:t xml:space="preserve"> </w:t>
      </w:r>
      <w:r w:rsidR="00333A95">
        <w:t>Window</w:t>
      </w:r>
    </w:p>
    <w:p w14:paraId="4B63AB94" w14:textId="77777777" w:rsidR="006878C1" w:rsidRDefault="006878C1">
      <w:pPr>
        <w:rPr>
          <w:rFonts w:ascii="Arial" w:hAnsi="Arial"/>
          <w:b/>
          <w:sz w:val="22"/>
        </w:rPr>
      </w:pPr>
    </w:p>
    <w:p w14:paraId="49BA2315" w14:textId="7E331F09" w:rsidR="006878C1" w:rsidRDefault="00901C3C" w:rsidP="006878C1">
      <w:pPr>
        <w:pStyle w:val="BodyText"/>
        <w:rPr>
          <w:i/>
        </w:rPr>
      </w:pPr>
      <w:r w:rsidRPr="00901C3C">
        <w:rPr>
          <w:i/>
          <w:noProof/>
        </w:rPr>
        <w:drawing>
          <wp:inline distT="0" distB="0" distL="0" distR="0" wp14:anchorId="47BF4E7E" wp14:editId="49F708A9">
            <wp:extent cx="6409055" cy="4502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9055" cy="4502785"/>
                    </a:xfrm>
                    <a:prstGeom prst="rect">
                      <a:avLst/>
                    </a:prstGeom>
                  </pic:spPr>
                </pic:pic>
              </a:graphicData>
            </a:graphic>
          </wp:inline>
        </w:drawing>
      </w:r>
    </w:p>
    <w:p w14:paraId="0A3A9941" w14:textId="77777777" w:rsidR="005271EC" w:rsidRPr="008E645B" w:rsidRDefault="005271EC" w:rsidP="006878C1">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090E" w:rsidRPr="008E645B" w14:paraId="2FB75B19" w14:textId="77777777" w:rsidTr="00A75B1A">
        <w:trPr>
          <w:cantSplit/>
        </w:trPr>
        <w:tc>
          <w:tcPr>
            <w:tcW w:w="2268" w:type="dxa"/>
          </w:tcPr>
          <w:p w14:paraId="04E0C010" w14:textId="7338E05D" w:rsidR="007D090E" w:rsidRPr="008E645B" w:rsidRDefault="007D090E" w:rsidP="00D22971">
            <w:pPr>
              <w:pStyle w:val="Subheading"/>
            </w:pPr>
            <w:r>
              <w:t>Import</w:t>
            </w:r>
            <w:r w:rsidRPr="008E645B">
              <w:fldChar w:fldCharType="begin"/>
            </w:r>
            <w:r w:rsidRPr="008E645B">
              <w:instrText xml:space="preserve"> XE "types of customers" </w:instrText>
            </w:r>
            <w:r w:rsidRPr="008E645B">
              <w:fldChar w:fldCharType="end"/>
            </w:r>
          </w:p>
        </w:tc>
        <w:tc>
          <w:tcPr>
            <w:tcW w:w="6237" w:type="dxa"/>
          </w:tcPr>
          <w:p w14:paraId="3D34DAB6" w14:textId="008B0D92" w:rsidR="007D090E" w:rsidRPr="008E645B" w:rsidRDefault="007D090E" w:rsidP="00235789">
            <w:pPr>
              <w:pStyle w:val="BodyText"/>
            </w:pPr>
            <w:r>
              <w:t xml:space="preserve">This allows </w:t>
            </w:r>
            <w:r w:rsidR="001F5E99">
              <w:t>allocations</w:t>
            </w:r>
            <w:r w:rsidR="008E5CA6">
              <w:t xml:space="preserve"> to be imported (from a csv format file</w:t>
            </w:r>
            <w:r w:rsidR="00235789">
              <w:t xml:space="preserve"> or spreadsheet).</w:t>
            </w:r>
            <w:r w:rsidRPr="008E645B">
              <w:t xml:space="preserve"> </w:t>
            </w:r>
          </w:p>
        </w:tc>
      </w:tr>
    </w:tbl>
    <w:p w14:paraId="282EA5E6" w14:textId="77777777" w:rsidR="006878C1" w:rsidRDefault="006878C1">
      <w:pPr>
        <w:rPr>
          <w:rFonts w:ascii="Arial" w:hAnsi="Arial"/>
          <w:b/>
          <w:sz w:val="22"/>
        </w:rPr>
      </w:pPr>
    </w:p>
    <w:p w14:paraId="209F3DE6" w14:textId="77777777" w:rsidR="006878C1" w:rsidRDefault="006878C1">
      <w:pPr>
        <w:rPr>
          <w:rFonts w:ascii="Arial" w:hAnsi="Arial"/>
          <w:b/>
          <w:sz w:val="22"/>
        </w:rPr>
      </w:pPr>
    </w:p>
    <w:p w14:paraId="18167620" w14:textId="77777777" w:rsidR="00394941" w:rsidRDefault="00394941">
      <w:pPr>
        <w:rPr>
          <w:rFonts w:ascii="Arial" w:hAnsi="Arial"/>
          <w:b/>
          <w:sz w:val="22"/>
        </w:rPr>
      </w:pPr>
    </w:p>
    <w:p w14:paraId="4EF2043A" w14:textId="77777777" w:rsidR="005271EC" w:rsidRDefault="005271EC">
      <w:pPr>
        <w:rPr>
          <w:rFonts w:ascii="Arial" w:hAnsi="Arial"/>
          <w:b/>
          <w:kern w:val="28"/>
          <w:sz w:val="36"/>
        </w:rPr>
      </w:pPr>
      <w:r>
        <w:br w:type="page"/>
      </w:r>
    </w:p>
    <w:p w14:paraId="30BE6DBC" w14:textId="4BE94467" w:rsidR="000E588B" w:rsidRPr="00FA4146" w:rsidRDefault="00DC0D39" w:rsidP="000E588B">
      <w:pPr>
        <w:pStyle w:val="Heading3"/>
        <w:ind w:left="0"/>
      </w:pPr>
      <w:r>
        <w:lastRenderedPageBreak/>
        <w:t xml:space="preserve">DL </w:t>
      </w:r>
      <w:r w:rsidR="00CE348C">
        <w:t>Allocation</w:t>
      </w:r>
      <w:r>
        <w:t xml:space="preserve"> - </w:t>
      </w:r>
      <w:r w:rsidR="000E588B" w:rsidRPr="00FA4146">
        <w:t>Import File Details Window</w:t>
      </w:r>
    </w:p>
    <w:p w14:paraId="3F7DAC04" w14:textId="47C2F7FC" w:rsidR="000E588B" w:rsidRPr="00FA4146" w:rsidRDefault="00901C3C" w:rsidP="000E588B">
      <w:pPr>
        <w:rPr>
          <w:i/>
          <w:iCs/>
        </w:rPr>
      </w:pPr>
      <w:r w:rsidRPr="00901C3C">
        <w:rPr>
          <w:i/>
          <w:iCs/>
          <w:noProof/>
        </w:rPr>
        <w:drawing>
          <wp:inline distT="0" distB="0" distL="0" distR="0" wp14:anchorId="1DB05504" wp14:editId="2C7670EB">
            <wp:extent cx="6409055" cy="18770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1877060"/>
                    </a:xfrm>
                    <a:prstGeom prst="rect">
                      <a:avLst/>
                    </a:prstGeom>
                  </pic:spPr>
                </pic:pic>
              </a:graphicData>
            </a:graphic>
          </wp:inline>
        </w:drawing>
      </w:r>
    </w:p>
    <w:p w14:paraId="533CEA1F" w14:textId="77777777" w:rsidR="000E588B" w:rsidRPr="00FA4146" w:rsidRDefault="000E588B"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14:paraId="6C8FE212" w14:textId="77777777" w:rsidTr="002E405F">
        <w:tc>
          <w:tcPr>
            <w:tcW w:w="2268" w:type="dxa"/>
          </w:tcPr>
          <w:p w14:paraId="62EE8AD7" w14:textId="77777777" w:rsidR="000E588B" w:rsidRPr="00FA4146" w:rsidRDefault="000E588B" w:rsidP="002E405F">
            <w:pPr>
              <w:pStyle w:val="Subheading"/>
            </w:pPr>
            <w:r w:rsidRPr="00FA4146">
              <w:t>Purpose</w:t>
            </w:r>
          </w:p>
        </w:tc>
        <w:tc>
          <w:tcPr>
            <w:tcW w:w="6946" w:type="dxa"/>
          </w:tcPr>
          <w:p w14:paraId="7451434D" w14:textId="77777777" w:rsidR="000E588B" w:rsidRPr="00FA4146" w:rsidRDefault="000E588B" w:rsidP="002E405F">
            <w:pPr>
              <w:pStyle w:val="BodyText"/>
            </w:pPr>
            <w:r w:rsidRPr="00FA4146">
              <w:t>This window enables you to specify the import file details.</w:t>
            </w:r>
          </w:p>
        </w:tc>
      </w:tr>
      <w:tr w:rsidR="000E588B" w:rsidRPr="00FA4146" w14:paraId="26DBD5AD" w14:textId="77777777" w:rsidTr="002E405F">
        <w:tc>
          <w:tcPr>
            <w:tcW w:w="2268" w:type="dxa"/>
          </w:tcPr>
          <w:p w14:paraId="66E0CB8A" w14:textId="77777777" w:rsidR="000E588B" w:rsidRPr="00FA4146" w:rsidRDefault="000E588B" w:rsidP="002E405F">
            <w:pPr>
              <w:pStyle w:val="Subheading"/>
              <w:rPr>
                <w:i/>
              </w:rPr>
            </w:pPr>
            <w:r w:rsidRPr="00FA4146">
              <w:rPr>
                <w:i/>
              </w:rPr>
              <w:t>Please Note</w:t>
            </w:r>
          </w:p>
        </w:tc>
        <w:tc>
          <w:tcPr>
            <w:tcW w:w="6946" w:type="dxa"/>
            <w:shd w:val="pct12" w:color="auto" w:fill="auto"/>
          </w:tcPr>
          <w:p w14:paraId="58ED68D7" w14:textId="77777777" w:rsidR="000E588B" w:rsidRPr="00FA4146" w:rsidRDefault="000E588B" w:rsidP="002E405F">
            <w:pPr>
              <w:pStyle w:val="BodyText"/>
            </w:pPr>
            <w:r w:rsidRPr="00FA4146">
              <w:t>The settings in this window default to those used last time this option was selected.</w:t>
            </w:r>
          </w:p>
        </w:tc>
      </w:tr>
    </w:tbl>
    <w:p w14:paraId="5AA111F5" w14:textId="77777777"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14:paraId="3BF1A750" w14:textId="77777777" w:rsidTr="002E405F">
        <w:trPr>
          <w:cantSplit/>
        </w:trPr>
        <w:tc>
          <w:tcPr>
            <w:tcW w:w="2269" w:type="dxa"/>
          </w:tcPr>
          <w:p w14:paraId="703AC21C" w14:textId="77777777" w:rsidR="000E588B" w:rsidRPr="00FA4146" w:rsidRDefault="000E588B" w:rsidP="002E405F">
            <w:pPr>
              <w:pStyle w:val="Subheading"/>
            </w:pPr>
            <w:r w:rsidRPr="00FA4146">
              <w:t>File is located on</w:t>
            </w:r>
          </w:p>
        </w:tc>
        <w:tc>
          <w:tcPr>
            <w:tcW w:w="6945" w:type="dxa"/>
          </w:tcPr>
          <w:p w14:paraId="1935B1C6" w14:textId="77777777" w:rsidR="000E588B" w:rsidRPr="00FA4146" w:rsidRDefault="000E588B" w:rsidP="002E405F">
            <w:pPr>
              <w:pStyle w:val="BodyText"/>
            </w:pPr>
            <w:r w:rsidRPr="00FA4146">
              <w:t>Set this option to ‘Desktop’ if the folder specified in the path is on the PC currently running GX, otherwise set the option to ‘Server’ to indicate that the import file is located on the main server.</w:t>
            </w:r>
          </w:p>
        </w:tc>
      </w:tr>
      <w:tr w:rsidR="000E588B" w:rsidRPr="00FA4146" w14:paraId="6A098BD7" w14:textId="77777777" w:rsidTr="002E405F">
        <w:trPr>
          <w:cantSplit/>
        </w:trPr>
        <w:tc>
          <w:tcPr>
            <w:tcW w:w="2269" w:type="dxa"/>
          </w:tcPr>
          <w:p w14:paraId="40AC6C3F" w14:textId="77777777" w:rsidR="000E588B" w:rsidRPr="00FA4146" w:rsidRDefault="000E588B" w:rsidP="002E405F">
            <w:pPr>
              <w:pStyle w:val="Subheading"/>
              <w:rPr>
                <w:i/>
              </w:rPr>
            </w:pPr>
            <w:r w:rsidRPr="00FA4146">
              <w:rPr>
                <w:i/>
              </w:rPr>
              <w:t>Example</w:t>
            </w:r>
          </w:p>
        </w:tc>
        <w:tc>
          <w:tcPr>
            <w:tcW w:w="6945" w:type="dxa"/>
            <w:shd w:val="pct10" w:color="auto" w:fill="auto"/>
          </w:tcPr>
          <w:p w14:paraId="31C191F7" w14:textId="77777777" w:rsidR="000E588B" w:rsidRPr="00FA4146" w:rsidRDefault="000E588B" w:rsidP="002E405F">
            <w:pPr>
              <w:pStyle w:val="BodyText"/>
            </w:pPr>
            <w:r w:rsidRPr="00FA4146">
              <w:t>Assuming that the path is C:\My Documents, if the import file is located in the ‘My Documents’ folder on the operator’s PC the above option should be set to ‘Desktop’ alternatively if the import file is located in the ‘My Documents’ folder on the server the above option should be set to ‘Server’.</w:t>
            </w:r>
          </w:p>
        </w:tc>
      </w:tr>
      <w:tr w:rsidR="000E588B" w:rsidRPr="00FA4146" w14:paraId="230653E7" w14:textId="77777777" w:rsidTr="002E405F">
        <w:trPr>
          <w:cantSplit/>
        </w:trPr>
        <w:tc>
          <w:tcPr>
            <w:tcW w:w="2269" w:type="dxa"/>
          </w:tcPr>
          <w:p w14:paraId="0B46B284" w14:textId="77777777" w:rsidR="000E588B" w:rsidRPr="00FA4146" w:rsidRDefault="000E588B" w:rsidP="002E405F">
            <w:pPr>
              <w:pStyle w:val="Subheading"/>
            </w:pPr>
            <w:r w:rsidRPr="00FA4146">
              <w:t>File</w:t>
            </w:r>
          </w:p>
        </w:tc>
        <w:tc>
          <w:tcPr>
            <w:tcW w:w="6945" w:type="dxa"/>
          </w:tcPr>
          <w:p w14:paraId="323B2BA6" w14:textId="77777777" w:rsidR="000E588B" w:rsidRPr="00FA4146" w:rsidRDefault="000E588B" w:rsidP="002E405F">
            <w:pPr>
              <w:pStyle w:val="BodyText"/>
            </w:pPr>
            <w:r w:rsidRPr="00FA4146">
              <w:t xml:space="preserve">Enter the file name (including </w:t>
            </w:r>
            <w:r>
              <w:t xml:space="preserve">path and </w:t>
            </w:r>
            <w:r w:rsidRPr="00FA4146">
              <w:t xml:space="preserve">extension) in the host system. A file extension of ‘.csv’ is automatically appended to the filename if one has not been supplied. </w:t>
            </w:r>
          </w:p>
        </w:tc>
      </w:tr>
      <w:tr w:rsidR="000E588B" w:rsidRPr="00FA4146" w14:paraId="4992F321" w14:textId="77777777" w:rsidTr="002E405F">
        <w:trPr>
          <w:cantSplit/>
        </w:trPr>
        <w:tc>
          <w:tcPr>
            <w:tcW w:w="2269" w:type="dxa"/>
          </w:tcPr>
          <w:p w14:paraId="44CD7B2B" w14:textId="77777777" w:rsidR="000E588B" w:rsidRPr="00FA4146" w:rsidRDefault="000E588B" w:rsidP="002E405F">
            <w:pPr>
              <w:pStyle w:val="Subheading"/>
              <w:rPr>
                <w:i/>
              </w:rPr>
            </w:pPr>
            <w:r w:rsidRPr="00FA4146">
              <w:rPr>
                <w:i/>
              </w:rPr>
              <w:t>Please note</w:t>
            </w:r>
          </w:p>
        </w:tc>
        <w:tc>
          <w:tcPr>
            <w:tcW w:w="6945" w:type="dxa"/>
            <w:shd w:val="pct10" w:color="auto" w:fill="auto"/>
          </w:tcPr>
          <w:p w14:paraId="19FAE795" w14:textId="77777777" w:rsidR="000E588B" w:rsidRPr="00FA4146" w:rsidRDefault="000E588B" w:rsidP="002E405F">
            <w:pPr>
              <w:pStyle w:val="BodyText"/>
            </w:pPr>
            <w:r w:rsidRPr="00FA4146">
              <w:t>If the import file is located on the desktop (i.e. the operator’s PC) then the &lt;Browse&gt; button can be used to locate and specify the path.</w:t>
            </w:r>
          </w:p>
        </w:tc>
      </w:tr>
      <w:tr w:rsidR="000E588B" w:rsidRPr="00FA4146" w14:paraId="646C420C" w14:textId="77777777" w:rsidTr="002E405F">
        <w:trPr>
          <w:cantSplit/>
        </w:trPr>
        <w:tc>
          <w:tcPr>
            <w:tcW w:w="2269" w:type="dxa"/>
          </w:tcPr>
          <w:p w14:paraId="25861514" w14:textId="77777777" w:rsidR="000E588B" w:rsidRPr="00FA4146" w:rsidRDefault="000E588B" w:rsidP="002E405F">
            <w:pPr>
              <w:pStyle w:val="Subheading"/>
            </w:pPr>
            <w:r w:rsidRPr="00FA4146">
              <w:t>Back</w:t>
            </w:r>
          </w:p>
        </w:tc>
        <w:tc>
          <w:tcPr>
            <w:tcW w:w="6945" w:type="dxa"/>
            <w:shd w:val="clear" w:color="auto" w:fill="auto"/>
          </w:tcPr>
          <w:p w14:paraId="23E35CCF" w14:textId="77777777" w:rsidR="000E588B" w:rsidRPr="00FA4146" w:rsidRDefault="000E588B" w:rsidP="002E405F">
            <w:pPr>
              <w:pStyle w:val="BodyText"/>
            </w:pPr>
            <w:r w:rsidRPr="00FA4146">
              <w:t>Where available this returns to the preceding window.</w:t>
            </w:r>
          </w:p>
        </w:tc>
      </w:tr>
    </w:tbl>
    <w:p w14:paraId="282E9FD3" w14:textId="77777777" w:rsidR="000E588B" w:rsidRDefault="000E588B" w:rsidP="000E588B">
      <w:pPr>
        <w:rPr>
          <w:i/>
          <w:iCs/>
        </w:rPr>
      </w:pPr>
    </w:p>
    <w:p w14:paraId="1FB636D9" w14:textId="77777777" w:rsidR="007C4D40" w:rsidRPr="00FA4146" w:rsidRDefault="007C4D40" w:rsidP="000E588B">
      <w:pPr>
        <w:rPr>
          <w:i/>
          <w:iCs/>
        </w:rPr>
      </w:pPr>
      <w:r>
        <w:rPr>
          <w:i/>
          <w:iCs/>
        </w:rPr>
        <w:br w:type="page"/>
      </w:r>
    </w:p>
    <w:p w14:paraId="2C62EA77" w14:textId="16BA25BD" w:rsidR="000E588B" w:rsidRPr="00FA4146" w:rsidRDefault="00DC0D39" w:rsidP="000E588B">
      <w:pPr>
        <w:pStyle w:val="Heading3"/>
        <w:ind w:left="0"/>
      </w:pPr>
      <w:r>
        <w:lastRenderedPageBreak/>
        <w:t>DL A</w:t>
      </w:r>
      <w:r w:rsidR="00CE348C">
        <w:t>llocation</w:t>
      </w:r>
      <w:r>
        <w:t xml:space="preserve"> - </w:t>
      </w:r>
      <w:r w:rsidR="000E588B">
        <w:t>Select</w:t>
      </w:r>
      <w:r w:rsidR="000E588B" w:rsidRPr="00FA4146">
        <w:t xml:space="preserve"> File Structure Window</w:t>
      </w:r>
    </w:p>
    <w:p w14:paraId="7795687D" w14:textId="761CD869" w:rsidR="000E588B" w:rsidRPr="00FA4146" w:rsidRDefault="00901C3C" w:rsidP="000E588B">
      <w:r w:rsidRPr="00901C3C">
        <w:rPr>
          <w:noProof/>
        </w:rPr>
        <w:drawing>
          <wp:inline distT="0" distB="0" distL="0" distR="0" wp14:anchorId="4BA7189F" wp14:editId="64687BED">
            <wp:extent cx="6210838" cy="25986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838" cy="2598645"/>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14:paraId="56678DD8" w14:textId="77777777" w:rsidTr="002E405F">
        <w:tc>
          <w:tcPr>
            <w:tcW w:w="2268" w:type="dxa"/>
          </w:tcPr>
          <w:p w14:paraId="39D669B0" w14:textId="77777777" w:rsidR="000E588B" w:rsidRPr="00FA4146" w:rsidRDefault="000E588B" w:rsidP="002E405F">
            <w:pPr>
              <w:pStyle w:val="Subheading"/>
            </w:pPr>
            <w:r w:rsidRPr="00FA4146">
              <w:t>Purpose</w:t>
            </w:r>
          </w:p>
        </w:tc>
        <w:tc>
          <w:tcPr>
            <w:tcW w:w="6946" w:type="dxa"/>
          </w:tcPr>
          <w:p w14:paraId="71A15C87" w14:textId="77777777" w:rsidR="000E588B" w:rsidRPr="00FA4146" w:rsidRDefault="000E588B" w:rsidP="002E405F">
            <w:pPr>
              <w:pStyle w:val="BodyText"/>
            </w:pPr>
            <w:r w:rsidRPr="00FA4146">
              <w:t xml:space="preserve">This window enables you to </w:t>
            </w:r>
            <w:r>
              <w:t xml:space="preserve">select </w:t>
            </w:r>
            <w:r w:rsidRPr="00FA4146">
              <w:t xml:space="preserve">the structure of the </w:t>
            </w:r>
            <w:r w:rsidR="001732D3">
              <w:t>file</w:t>
            </w:r>
            <w:r w:rsidRPr="00FA4146">
              <w:t xml:space="preserve"> to be imported.</w:t>
            </w:r>
          </w:p>
        </w:tc>
      </w:tr>
    </w:tbl>
    <w:p w14:paraId="5DB97966" w14:textId="77777777"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14:paraId="07A1000C" w14:textId="77777777" w:rsidTr="007C4D40">
        <w:trPr>
          <w:cantSplit/>
        </w:trPr>
        <w:tc>
          <w:tcPr>
            <w:tcW w:w="2269" w:type="dxa"/>
          </w:tcPr>
          <w:p w14:paraId="2F732768" w14:textId="77777777" w:rsidR="000E588B" w:rsidRPr="00FA4146" w:rsidRDefault="000E588B" w:rsidP="002E405F">
            <w:pPr>
              <w:pStyle w:val="Subheading"/>
            </w:pPr>
            <w:r>
              <w:t>Import file structure</w:t>
            </w:r>
          </w:p>
        </w:tc>
        <w:tc>
          <w:tcPr>
            <w:tcW w:w="6945" w:type="dxa"/>
          </w:tcPr>
          <w:p w14:paraId="6FBB8317" w14:textId="77777777" w:rsidR="000E588B" w:rsidRPr="00FA4146" w:rsidRDefault="000E588B" w:rsidP="002E405F">
            <w:pPr>
              <w:pStyle w:val="BodyText"/>
            </w:pPr>
            <w:r w:rsidRPr="00FA4146">
              <w:t>Se</w:t>
            </w:r>
            <w:r>
              <w:t>lect the name of the import file structure that matches the file/spreadsheet to be imported. A look-up is available.</w:t>
            </w:r>
          </w:p>
        </w:tc>
      </w:tr>
      <w:tr w:rsidR="007C4D40" w:rsidRPr="00FA4146" w14:paraId="2EA44667" w14:textId="77777777" w:rsidTr="007C4D40">
        <w:trPr>
          <w:cantSplit/>
        </w:trPr>
        <w:tc>
          <w:tcPr>
            <w:tcW w:w="2269" w:type="dxa"/>
          </w:tcPr>
          <w:p w14:paraId="468B750C" w14:textId="77777777" w:rsidR="007C4D40" w:rsidRPr="00F026A0" w:rsidRDefault="007C4D40" w:rsidP="002E405F">
            <w:pPr>
              <w:pStyle w:val="Subheading"/>
              <w:rPr>
                <w:i/>
              </w:rPr>
            </w:pPr>
            <w:r w:rsidRPr="00F026A0">
              <w:rPr>
                <w:i/>
              </w:rPr>
              <w:t>Note</w:t>
            </w:r>
            <w:r w:rsidR="00005ABB">
              <w:rPr>
                <w:i/>
              </w:rPr>
              <w:t>s</w:t>
            </w:r>
          </w:p>
        </w:tc>
        <w:tc>
          <w:tcPr>
            <w:tcW w:w="6945" w:type="dxa"/>
            <w:shd w:val="pct12" w:color="auto" w:fill="auto"/>
          </w:tcPr>
          <w:p w14:paraId="6F161909" w14:textId="79572D30" w:rsidR="00005ABB" w:rsidRDefault="007C4D40" w:rsidP="00005ABB">
            <w:pPr>
              <w:pStyle w:val="BodyText"/>
              <w:numPr>
                <w:ilvl w:val="0"/>
                <w:numId w:val="15"/>
              </w:numPr>
            </w:pPr>
            <w:r w:rsidRPr="00F026A0">
              <w:t xml:space="preserve">Each line in the </w:t>
            </w:r>
            <w:r>
              <w:t xml:space="preserve">csv </w:t>
            </w:r>
            <w:r w:rsidRPr="00F026A0">
              <w:t xml:space="preserve">import file represents a single </w:t>
            </w:r>
            <w:r w:rsidR="00CE348C">
              <w:t xml:space="preserve">allocation </w:t>
            </w:r>
            <w:r w:rsidRPr="00F026A0">
              <w:t xml:space="preserve">to be </w:t>
            </w:r>
            <w:r w:rsidR="000B23A4">
              <w:t>imported</w:t>
            </w:r>
            <w:r w:rsidRPr="00F026A0">
              <w:t xml:space="preserve">.  </w:t>
            </w:r>
          </w:p>
          <w:p w14:paraId="3DCB59A4" w14:textId="27A76C59" w:rsidR="00005ABB" w:rsidRDefault="00005ABB" w:rsidP="00005ABB">
            <w:pPr>
              <w:pStyle w:val="BodyText"/>
              <w:numPr>
                <w:ilvl w:val="0"/>
                <w:numId w:val="15"/>
              </w:numPr>
            </w:pPr>
            <w:r>
              <w:t xml:space="preserve">All </w:t>
            </w:r>
            <w:r w:rsidR="00B60121">
              <w:t>allocations</w:t>
            </w:r>
            <w:r>
              <w:t xml:space="preserve"> in the csv import file must be </w:t>
            </w:r>
            <w:r w:rsidR="00B60121">
              <w:t>for</w:t>
            </w:r>
            <w:r>
              <w:t xml:space="preserve"> the same </w:t>
            </w:r>
            <w:r w:rsidR="00B60121">
              <w:t>customer</w:t>
            </w:r>
            <w:r>
              <w:t>.</w:t>
            </w:r>
          </w:p>
          <w:p w14:paraId="211E9E1B" w14:textId="10CC0B50" w:rsidR="007F0F07" w:rsidRPr="00F026A0" w:rsidRDefault="000C02FF" w:rsidP="00B60121">
            <w:pPr>
              <w:pStyle w:val="BodyText"/>
              <w:numPr>
                <w:ilvl w:val="0"/>
                <w:numId w:val="15"/>
              </w:numPr>
            </w:pPr>
            <w:r>
              <w:t>A</w:t>
            </w:r>
            <w:r w:rsidR="00B60121">
              <w:t>llocation values</w:t>
            </w:r>
            <w:r>
              <w:t xml:space="preserve"> are </w:t>
            </w:r>
            <w:r w:rsidR="00B60121">
              <w:t>deemed to be in the entry currency of the transaction specified in the csv import file</w:t>
            </w:r>
            <w:r>
              <w:t>.</w:t>
            </w:r>
            <w:r w:rsidR="007F0F07" w:rsidRPr="00F026A0">
              <w:t xml:space="preserve"> </w:t>
            </w:r>
          </w:p>
        </w:tc>
      </w:tr>
    </w:tbl>
    <w:p w14:paraId="6F2DBA07" w14:textId="77777777" w:rsidR="000E588B" w:rsidRDefault="000E588B" w:rsidP="000E588B">
      <w:pPr>
        <w:rPr>
          <w:i/>
          <w:iCs/>
        </w:rPr>
      </w:pPr>
    </w:p>
    <w:p w14:paraId="48468BDD" w14:textId="77777777"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14:paraId="6628041F" w14:textId="77777777" w:rsidTr="002E405F">
        <w:trPr>
          <w:cantSplit/>
        </w:trPr>
        <w:tc>
          <w:tcPr>
            <w:tcW w:w="2269" w:type="dxa"/>
          </w:tcPr>
          <w:p w14:paraId="557077B9" w14:textId="77777777" w:rsidR="000E588B" w:rsidRPr="00FA4146" w:rsidRDefault="000E588B" w:rsidP="002E405F">
            <w:pPr>
              <w:pStyle w:val="Subheading"/>
            </w:pPr>
            <w:r>
              <w:t>Search</w:t>
            </w:r>
          </w:p>
        </w:tc>
        <w:tc>
          <w:tcPr>
            <w:tcW w:w="6945" w:type="dxa"/>
          </w:tcPr>
          <w:p w14:paraId="56ADD743" w14:textId="77777777" w:rsidR="000E588B" w:rsidRPr="00FA4146" w:rsidRDefault="000E588B" w:rsidP="002E405F">
            <w:pPr>
              <w:pStyle w:val="BodyText"/>
            </w:pPr>
            <w:r>
              <w:t>This provides a look-up of existing file structures.</w:t>
            </w:r>
          </w:p>
        </w:tc>
      </w:tr>
      <w:tr w:rsidR="000E588B" w:rsidRPr="00FA4146" w14:paraId="68E7D4E1" w14:textId="77777777" w:rsidTr="002E405F">
        <w:trPr>
          <w:cantSplit/>
        </w:trPr>
        <w:tc>
          <w:tcPr>
            <w:tcW w:w="2269" w:type="dxa"/>
          </w:tcPr>
          <w:p w14:paraId="283310D9" w14:textId="77777777" w:rsidR="000E588B" w:rsidRDefault="000E588B" w:rsidP="002E405F">
            <w:pPr>
              <w:pStyle w:val="Subheading"/>
            </w:pPr>
            <w:r>
              <w:t>Create structure</w:t>
            </w:r>
          </w:p>
        </w:tc>
        <w:tc>
          <w:tcPr>
            <w:tcW w:w="6945" w:type="dxa"/>
          </w:tcPr>
          <w:p w14:paraId="4A1A2AC6" w14:textId="77777777" w:rsidR="000E588B" w:rsidRDefault="000E588B" w:rsidP="002E405F">
            <w:pPr>
              <w:pStyle w:val="BodyText"/>
            </w:pPr>
            <w:r>
              <w:t>This allows you to create a new import file structure.</w:t>
            </w:r>
          </w:p>
        </w:tc>
      </w:tr>
      <w:tr w:rsidR="000E588B" w:rsidRPr="00FA4146" w14:paraId="1B4FDDEF" w14:textId="77777777" w:rsidTr="002E405F">
        <w:trPr>
          <w:cantSplit/>
        </w:trPr>
        <w:tc>
          <w:tcPr>
            <w:tcW w:w="2269" w:type="dxa"/>
          </w:tcPr>
          <w:p w14:paraId="20DEAB9C" w14:textId="77777777" w:rsidR="000E588B" w:rsidRDefault="000E588B" w:rsidP="002E405F">
            <w:pPr>
              <w:pStyle w:val="Subheading"/>
            </w:pPr>
            <w:r>
              <w:t>Amend structure</w:t>
            </w:r>
          </w:p>
        </w:tc>
        <w:tc>
          <w:tcPr>
            <w:tcW w:w="6945" w:type="dxa"/>
          </w:tcPr>
          <w:p w14:paraId="196A3A6B" w14:textId="77777777" w:rsidR="000E588B" w:rsidRDefault="000E588B" w:rsidP="002E405F">
            <w:pPr>
              <w:pStyle w:val="BodyText"/>
            </w:pPr>
            <w:r>
              <w:t>This allows you to amend an existing import file structure.</w:t>
            </w:r>
          </w:p>
        </w:tc>
      </w:tr>
      <w:tr w:rsidR="000E588B" w:rsidRPr="00FA4146" w14:paraId="254DF584" w14:textId="77777777" w:rsidTr="002E405F">
        <w:trPr>
          <w:cantSplit/>
        </w:trPr>
        <w:tc>
          <w:tcPr>
            <w:tcW w:w="2269" w:type="dxa"/>
          </w:tcPr>
          <w:p w14:paraId="6201E31A" w14:textId="77777777" w:rsidR="000E588B" w:rsidRDefault="000E588B" w:rsidP="002E405F">
            <w:pPr>
              <w:pStyle w:val="Subheading"/>
            </w:pPr>
            <w:r>
              <w:t>Delete structure</w:t>
            </w:r>
          </w:p>
        </w:tc>
        <w:tc>
          <w:tcPr>
            <w:tcW w:w="6945" w:type="dxa"/>
          </w:tcPr>
          <w:p w14:paraId="7D724F02" w14:textId="77777777" w:rsidR="000E588B" w:rsidRDefault="000E588B" w:rsidP="002E405F">
            <w:pPr>
              <w:pStyle w:val="BodyText"/>
            </w:pPr>
            <w:r>
              <w:t>This allows you to delete an existing import file structure.</w:t>
            </w:r>
          </w:p>
        </w:tc>
      </w:tr>
      <w:tr w:rsidR="000E588B" w:rsidRPr="00FA4146" w14:paraId="4F5F9F10" w14:textId="77777777" w:rsidTr="002E405F">
        <w:trPr>
          <w:cantSplit/>
        </w:trPr>
        <w:tc>
          <w:tcPr>
            <w:tcW w:w="2269" w:type="dxa"/>
          </w:tcPr>
          <w:p w14:paraId="3AD0911C" w14:textId="77777777" w:rsidR="000E588B" w:rsidRDefault="000E588B" w:rsidP="002E405F">
            <w:pPr>
              <w:pStyle w:val="Subheading"/>
            </w:pPr>
            <w:r>
              <w:t xml:space="preserve">Back </w:t>
            </w:r>
          </w:p>
        </w:tc>
        <w:tc>
          <w:tcPr>
            <w:tcW w:w="6945" w:type="dxa"/>
          </w:tcPr>
          <w:p w14:paraId="6E5BB5F0" w14:textId="77777777" w:rsidR="000E588B" w:rsidRDefault="000E588B" w:rsidP="002E405F">
            <w:pPr>
              <w:pStyle w:val="BodyText"/>
            </w:pPr>
            <w:r>
              <w:t>This returns to the Import File Details window.</w:t>
            </w:r>
          </w:p>
        </w:tc>
      </w:tr>
      <w:tr w:rsidR="000E588B" w:rsidRPr="00FA4146" w14:paraId="690A7AE8" w14:textId="77777777" w:rsidTr="00E0001B">
        <w:trPr>
          <w:cantSplit/>
        </w:trPr>
        <w:tc>
          <w:tcPr>
            <w:tcW w:w="2269" w:type="dxa"/>
          </w:tcPr>
          <w:p w14:paraId="226611CA" w14:textId="77777777" w:rsidR="000E588B" w:rsidRDefault="000E588B" w:rsidP="002E405F">
            <w:pPr>
              <w:pStyle w:val="Subheading"/>
            </w:pPr>
            <w:r>
              <w:t>Import</w:t>
            </w:r>
          </w:p>
        </w:tc>
        <w:tc>
          <w:tcPr>
            <w:tcW w:w="6945" w:type="dxa"/>
          </w:tcPr>
          <w:p w14:paraId="40C53837" w14:textId="77777777" w:rsidR="000E588B" w:rsidRDefault="000E588B" w:rsidP="002E405F">
            <w:pPr>
              <w:pStyle w:val="BodyText"/>
            </w:pPr>
            <w:r>
              <w:t>This imports the selected file using the selected file structure.</w:t>
            </w:r>
          </w:p>
        </w:tc>
      </w:tr>
      <w:tr w:rsidR="00E0001B" w14:paraId="73FE60A5" w14:textId="77777777" w:rsidTr="00E0001B">
        <w:trPr>
          <w:cantSplit/>
        </w:trPr>
        <w:tc>
          <w:tcPr>
            <w:tcW w:w="2269" w:type="dxa"/>
          </w:tcPr>
          <w:p w14:paraId="521A09D2" w14:textId="77777777" w:rsidR="00E0001B" w:rsidRPr="00E0001B" w:rsidRDefault="00E0001B" w:rsidP="002E405F">
            <w:pPr>
              <w:pStyle w:val="Subheading"/>
              <w:rPr>
                <w:i/>
              </w:rPr>
            </w:pPr>
            <w:r w:rsidRPr="00E0001B">
              <w:rPr>
                <w:i/>
              </w:rPr>
              <w:t>Note</w:t>
            </w:r>
          </w:p>
        </w:tc>
        <w:tc>
          <w:tcPr>
            <w:tcW w:w="6945" w:type="dxa"/>
            <w:shd w:val="pct12" w:color="auto" w:fill="auto"/>
          </w:tcPr>
          <w:p w14:paraId="4BF79A93" w14:textId="77777777" w:rsidR="00E0001B" w:rsidRDefault="00E0001B" w:rsidP="002E405F">
            <w:pPr>
              <w:pStyle w:val="BodyText"/>
            </w:pPr>
            <w:r>
              <w:t xml:space="preserve">The transaction import takes place in two phases. </w:t>
            </w:r>
          </w:p>
          <w:p w14:paraId="74F1D8B5" w14:textId="2FDDB4F0" w:rsidR="00E0001B" w:rsidRDefault="00E0001B" w:rsidP="002E405F">
            <w:pPr>
              <w:pStyle w:val="BodyText"/>
            </w:pPr>
            <w:r>
              <w:t xml:space="preserve">The first phase validates the incoming csv file and </w:t>
            </w:r>
            <w:r w:rsidR="009D3E36">
              <w:t>allocations. I</w:t>
            </w:r>
            <w:r>
              <w:t>f any problems are detected</w:t>
            </w:r>
            <w:r w:rsidR="00CE448B">
              <w:t xml:space="preserve"> a </w:t>
            </w:r>
            <w:r>
              <w:t xml:space="preserve">window </w:t>
            </w:r>
            <w:r w:rsidR="009D3E36">
              <w:t>hi-lights</w:t>
            </w:r>
            <w:r>
              <w:t xml:space="preserve"> </w:t>
            </w:r>
            <w:r w:rsidR="009D3E36">
              <w:t>any</w:t>
            </w:r>
            <w:r>
              <w:t xml:space="preserve"> invalid items (where possible) and the import is abandoned. </w:t>
            </w:r>
          </w:p>
          <w:p w14:paraId="7D1399C0" w14:textId="492DA4FE" w:rsidR="00E0001B" w:rsidRDefault="00E0001B" w:rsidP="0010228A">
            <w:pPr>
              <w:pStyle w:val="BodyText"/>
            </w:pPr>
            <w:r>
              <w:t xml:space="preserve">The second </w:t>
            </w:r>
            <w:r w:rsidR="009D3E36">
              <w:t xml:space="preserve">phase </w:t>
            </w:r>
            <w:r w:rsidR="0010228A">
              <w:t>imports</w:t>
            </w:r>
            <w:r>
              <w:t xml:space="preserve"> the </w:t>
            </w:r>
            <w:r w:rsidR="009D3E36">
              <w:t>allocations</w:t>
            </w:r>
            <w:r>
              <w:t xml:space="preserve"> </w:t>
            </w:r>
            <w:r w:rsidR="009D3E36">
              <w:t xml:space="preserve">from </w:t>
            </w:r>
            <w:r>
              <w:t xml:space="preserve">the csv file, if this phase fails the import is terminated and the user must remove any unwanted </w:t>
            </w:r>
            <w:r w:rsidR="009D3E36">
              <w:t xml:space="preserve">allocations </w:t>
            </w:r>
            <w:r>
              <w:t xml:space="preserve">manually.  </w:t>
            </w:r>
          </w:p>
        </w:tc>
      </w:tr>
    </w:tbl>
    <w:p w14:paraId="00CE8A90" w14:textId="77777777" w:rsidR="000E588B" w:rsidRDefault="000E588B" w:rsidP="000E588B">
      <w:pPr>
        <w:rPr>
          <w:i/>
          <w:iCs/>
        </w:rPr>
      </w:pPr>
    </w:p>
    <w:p w14:paraId="0EA66A17" w14:textId="77777777" w:rsidR="000E588B" w:rsidRDefault="000E588B" w:rsidP="000E588B">
      <w:pPr>
        <w:rPr>
          <w:i/>
          <w:iCs/>
        </w:rPr>
      </w:pPr>
    </w:p>
    <w:p w14:paraId="2140BB8A" w14:textId="77777777" w:rsidR="00117B72" w:rsidRDefault="00117B72">
      <w:pPr>
        <w:rPr>
          <w:rFonts w:ascii="Arial" w:hAnsi="Arial"/>
          <w:b/>
          <w:kern w:val="28"/>
          <w:sz w:val="36"/>
        </w:rPr>
      </w:pPr>
      <w:r>
        <w:br w:type="page"/>
      </w:r>
    </w:p>
    <w:p w14:paraId="4B67718A" w14:textId="065030EF" w:rsidR="000E588B" w:rsidRDefault="00DC0D39" w:rsidP="000E588B">
      <w:pPr>
        <w:pStyle w:val="Heading3"/>
        <w:ind w:left="0"/>
      </w:pPr>
      <w:r>
        <w:lastRenderedPageBreak/>
        <w:t>DL A</w:t>
      </w:r>
      <w:r w:rsidR="00A329E2">
        <w:t xml:space="preserve">llocation </w:t>
      </w:r>
      <w:r>
        <w:t xml:space="preserve">- </w:t>
      </w:r>
      <w:r w:rsidR="000E588B" w:rsidRPr="00FA4146">
        <w:t>Import File Structure Window</w:t>
      </w:r>
    </w:p>
    <w:p w14:paraId="4D71E7F0" w14:textId="77777777" w:rsidR="005271EC" w:rsidRPr="005271EC" w:rsidRDefault="005271EC" w:rsidP="005271EC">
      <w:pPr>
        <w:pStyle w:val="BodyText"/>
      </w:pPr>
    </w:p>
    <w:p w14:paraId="52BCCE44" w14:textId="1551FD2B" w:rsidR="000E588B" w:rsidRDefault="00901C3C" w:rsidP="000E588B">
      <w:r w:rsidRPr="00901C3C">
        <w:rPr>
          <w:noProof/>
        </w:rPr>
        <w:drawing>
          <wp:inline distT="0" distB="0" distL="0" distR="0" wp14:anchorId="3392136C" wp14:editId="05FFF4A6">
            <wp:extent cx="5273497" cy="4869602"/>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3497" cy="4869602"/>
                    </a:xfrm>
                    <a:prstGeom prst="rect">
                      <a:avLst/>
                    </a:prstGeom>
                  </pic:spPr>
                </pic:pic>
              </a:graphicData>
            </a:graphic>
          </wp:inline>
        </w:drawing>
      </w:r>
    </w:p>
    <w:p w14:paraId="056A1ECF" w14:textId="77777777" w:rsidR="005271EC" w:rsidRPr="00FA4146" w:rsidRDefault="005271EC"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14:paraId="7B25DAB4" w14:textId="77777777" w:rsidTr="002E405F">
        <w:tc>
          <w:tcPr>
            <w:tcW w:w="2268" w:type="dxa"/>
          </w:tcPr>
          <w:p w14:paraId="3041EFD4" w14:textId="77777777" w:rsidR="000E588B" w:rsidRPr="00FA4146" w:rsidRDefault="000E588B" w:rsidP="002E405F">
            <w:pPr>
              <w:pStyle w:val="Subheading"/>
            </w:pPr>
            <w:r w:rsidRPr="00FA4146">
              <w:t>Purpose</w:t>
            </w:r>
          </w:p>
        </w:tc>
        <w:tc>
          <w:tcPr>
            <w:tcW w:w="6946" w:type="dxa"/>
          </w:tcPr>
          <w:p w14:paraId="6C9A6BC8" w14:textId="77777777" w:rsidR="000E588B" w:rsidRPr="00FA4146" w:rsidRDefault="000E588B" w:rsidP="002E405F">
            <w:pPr>
              <w:pStyle w:val="BodyText"/>
            </w:pPr>
            <w:r w:rsidRPr="00FA4146">
              <w:t xml:space="preserve">This window enables you to specify the structure of </w:t>
            </w:r>
            <w:r w:rsidR="001732D3">
              <w:t>the file</w:t>
            </w:r>
            <w:r w:rsidRPr="00FA4146">
              <w:t xml:space="preserve"> to be imported.</w:t>
            </w:r>
          </w:p>
        </w:tc>
      </w:tr>
    </w:tbl>
    <w:p w14:paraId="5B089F4B" w14:textId="77777777"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14:paraId="3A174C1C" w14:textId="77777777" w:rsidTr="002E405F">
        <w:trPr>
          <w:cantSplit/>
        </w:trPr>
        <w:tc>
          <w:tcPr>
            <w:tcW w:w="2269" w:type="dxa"/>
          </w:tcPr>
          <w:p w14:paraId="74D3DB95" w14:textId="77777777" w:rsidR="000E588B" w:rsidRPr="00FA4146" w:rsidRDefault="000E588B" w:rsidP="002E405F">
            <w:pPr>
              <w:pStyle w:val="Subheading"/>
            </w:pPr>
            <w:r>
              <w:t>Name</w:t>
            </w:r>
          </w:p>
        </w:tc>
        <w:tc>
          <w:tcPr>
            <w:tcW w:w="6945" w:type="dxa"/>
          </w:tcPr>
          <w:p w14:paraId="7E9BCD13" w14:textId="77777777" w:rsidR="000E588B" w:rsidRPr="00FA4146" w:rsidRDefault="000E588B" w:rsidP="002E405F">
            <w:pPr>
              <w:pStyle w:val="BodyText"/>
            </w:pPr>
            <w:r>
              <w:t xml:space="preserve">Enter a name for the structure being created. </w:t>
            </w:r>
          </w:p>
        </w:tc>
      </w:tr>
      <w:tr w:rsidR="000E588B" w:rsidRPr="00FA4146" w14:paraId="077547CD" w14:textId="77777777" w:rsidTr="002E405F">
        <w:trPr>
          <w:cantSplit/>
        </w:trPr>
        <w:tc>
          <w:tcPr>
            <w:tcW w:w="2269" w:type="dxa"/>
          </w:tcPr>
          <w:p w14:paraId="2ACFB1E7" w14:textId="77777777" w:rsidR="000E588B" w:rsidRDefault="000E588B" w:rsidP="002E405F">
            <w:pPr>
              <w:pStyle w:val="Subheading"/>
            </w:pPr>
            <w:r>
              <w:t>Description</w:t>
            </w:r>
          </w:p>
        </w:tc>
        <w:tc>
          <w:tcPr>
            <w:tcW w:w="6945" w:type="dxa"/>
          </w:tcPr>
          <w:p w14:paraId="7CE8BBB0" w14:textId="77777777" w:rsidR="000E588B" w:rsidRDefault="000E588B" w:rsidP="002E405F">
            <w:pPr>
              <w:pStyle w:val="BodyText"/>
            </w:pPr>
            <w:r>
              <w:t>Enter a description for the structure being created.</w:t>
            </w:r>
          </w:p>
        </w:tc>
      </w:tr>
      <w:tr w:rsidR="000E588B" w:rsidRPr="00FA4146" w14:paraId="37079D53" w14:textId="77777777" w:rsidTr="007D2A57">
        <w:trPr>
          <w:cantSplit/>
        </w:trPr>
        <w:tc>
          <w:tcPr>
            <w:tcW w:w="2269" w:type="dxa"/>
          </w:tcPr>
          <w:p w14:paraId="39503680" w14:textId="77777777" w:rsidR="000E588B" w:rsidRPr="00FA4146" w:rsidRDefault="000E588B" w:rsidP="004A78BD">
            <w:pPr>
              <w:pStyle w:val="Subheading"/>
            </w:pPr>
            <w:r w:rsidRPr="00FA4146">
              <w:t xml:space="preserve">Import file/spreadsheet contains </w:t>
            </w:r>
            <w:r w:rsidR="004A78BD">
              <w:t>header rows</w:t>
            </w:r>
          </w:p>
        </w:tc>
        <w:tc>
          <w:tcPr>
            <w:tcW w:w="6945" w:type="dxa"/>
          </w:tcPr>
          <w:p w14:paraId="55479AB9" w14:textId="77777777" w:rsidR="000E588B" w:rsidRPr="00FA4146" w:rsidRDefault="000E588B" w:rsidP="00AC0DCA">
            <w:pPr>
              <w:pStyle w:val="BodyText"/>
            </w:pPr>
            <w:r w:rsidRPr="00FA4146">
              <w:t xml:space="preserve">Set this if the </w:t>
            </w:r>
            <w:r w:rsidR="00AC0DCA">
              <w:t>start</w:t>
            </w:r>
            <w:r w:rsidRPr="00FA4146">
              <w:t xml:space="preserve"> of the import file/spreadsheet contains </w:t>
            </w:r>
            <w:r w:rsidR="00AC0DCA">
              <w:t xml:space="preserve">lines to be skipped (e.g. </w:t>
            </w:r>
            <w:r w:rsidRPr="00FA4146">
              <w:t>column headings</w:t>
            </w:r>
            <w:r w:rsidR="00AC0DCA">
              <w:t>)</w:t>
            </w:r>
            <w:r w:rsidRPr="00FA4146">
              <w:t>.</w:t>
            </w:r>
          </w:p>
        </w:tc>
      </w:tr>
      <w:tr w:rsidR="004A78BD" w:rsidRPr="00FA4146" w14:paraId="2EBDB688" w14:textId="77777777" w:rsidTr="007D2A57">
        <w:trPr>
          <w:cantSplit/>
        </w:trPr>
        <w:tc>
          <w:tcPr>
            <w:tcW w:w="2269" w:type="dxa"/>
          </w:tcPr>
          <w:p w14:paraId="3A2B4521" w14:textId="77777777" w:rsidR="004A78BD" w:rsidRPr="00FA4146" w:rsidRDefault="004A78BD" w:rsidP="004A78BD">
            <w:pPr>
              <w:pStyle w:val="Subheading"/>
            </w:pPr>
            <w:r>
              <w:t>Number of header rows</w:t>
            </w:r>
          </w:p>
        </w:tc>
        <w:tc>
          <w:tcPr>
            <w:tcW w:w="6945" w:type="dxa"/>
          </w:tcPr>
          <w:p w14:paraId="2907E3DF" w14:textId="77777777" w:rsidR="004A78BD" w:rsidRPr="00FA4146" w:rsidRDefault="004A78BD" w:rsidP="004A78BD">
            <w:pPr>
              <w:pStyle w:val="BodyText"/>
            </w:pPr>
            <w:r w:rsidRPr="00603FBA">
              <w:rPr>
                <w:i/>
              </w:rPr>
              <w:t>(Only if the file contains header rows)</w:t>
            </w:r>
            <w:r>
              <w:t xml:space="preserve"> Enter the number of header rows within the import file. </w:t>
            </w:r>
          </w:p>
        </w:tc>
      </w:tr>
      <w:tr w:rsidR="004A78BD" w:rsidRPr="00FA4146" w14:paraId="1D27F877" w14:textId="77777777" w:rsidTr="004A78BD">
        <w:trPr>
          <w:cantSplit/>
        </w:trPr>
        <w:tc>
          <w:tcPr>
            <w:tcW w:w="2269" w:type="dxa"/>
          </w:tcPr>
          <w:p w14:paraId="3F10550D" w14:textId="7BA645C1" w:rsidR="004A78BD" w:rsidRPr="00F27C18" w:rsidRDefault="004A78BD" w:rsidP="004A78BD">
            <w:pPr>
              <w:pStyle w:val="Subheading"/>
              <w:rPr>
                <w:i/>
              </w:rPr>
            </w:pPr>
            <w:r w:rsidRPr="00F27C18">
              <w:rPr>
                <w:i/>
              </w:rPr>
              <w:lastRenderedPageBreak/>
              <w:t>Note</w:t>
            </w:r>
            <w:r w:rsidR="009C585B">
              <w:rPr>
                <w:i/>
              </w:rPr>
              <w:t>s</w:t>
            </w:r>
          </w:p>
        </w:tc>
        <w:tc>
          <w:tcPr>
            <w:tcW w:w="6945" w:type="dxa"/>
            <w:shd w:val="clear" w:color="auto" w:fill="D9D9D9" w:themeFill="background1" w:themeFillShade="D9"/>
          </w:tcPr>
          <w:p w14:paraId="571CCC57" w14:textId="77777777" w:rsidR="009C585B" w:rsidRDefault="004A78BD" w:rsidP="009C585B">
            <w:pPr>
              <w:pStyle w:val="BodyText"/>
            </w:pPr>
            <w:r>
              <w:t>The number of header rows corresponds to the number of initial rows within the file which will be skipped when it is imported.</w:t>
            </w:r>
            <w:r w:rsidR="009C585B">
              <w:t xml:space="preserve"> </w:t>
            </w:r>
          </w:p>
          <w:p w14:paraId="1A2F4C94" w14:textId="3FD7DBEC" w:rsidR="009C585B" w:rsidRDefault="009C585B" w:rsidP="009C585B">
            <w:pPr>
              <w:pStyle w:val="BodyText"/>
            </w:pPr>
            <w:r>
              <w:t>The following items are mandatory and must be present for each imported transaction.</w:t>
            </w:r>
          </w:p>
          <w:p w14:paraId="2399791F" w14:textId="77777777" w:rsidR="009C585B" w:rsidRPr="00F026A0" w:rsidRDefault="009C585B" w:rsidP="009C585B">
            <w:pPr>
              <w:pStyle w:val="BodyText"/>
              <w:numPr>
                <w:ilvl w:val="0"/>
                <w:numId w:val="10"/>
              </w:numPr>
            </w:pPr>
            <w:r>
              <w:t>Account code.</w:t>
            </w:r>
          </w:p>
          <w:p w14:paraId="51C86C4F" w14:textId="77777777" w:rsidR="009C585B" w:rsidRDefault="009C585B" w:rsidP="009C585B">
            <w:pPr>
              <w:pStyle w:val="BodyText"/>
              <w:numPr>
                <w:ilvl w:val="0"/>
                <w:numId w:val="10"/>
              </w:numPr>
            </w:pPr>
            <w:r>
              <w:t>Transaction type.</w:t>
            </w:r>
          </w:p>
          <w:p w14:paraId="10EFE892" w14:textId="77777777" w:rsidR="009C585B" w:rsidRDefault="009C585B" w:rsidP="009C585B">
            <w:pPr>
              <w:pStyle w:val="BodyText"/>
              <w:numPr>
                <w:ilvl w:val="0"/>
                <w:numId w:val="16"/>
              </w:numPr>
            </w:pPr>
            <w:r>
              <w:t>I = Invoice</w:t>
            </w:r>
          </w:p>
          <w:p w14:paraId="5EB9E2A8" w14:textId="77777777" w:rsidR="009C585B" w:rsidRDefault="009C585B" w:rsidP="009C585B">
            <w:pPr>
              <w:pStyle w:val="BodyText"/>
              <w:numPr>
                <w:ilvl w:val="0"/>
                <w:numId w:val="16"/>
              </w:numPr>
            </w:pPr>
            <w:r>
              <w:t>C = Credit Note</w:t>
            </w:r>
          </w:p>
          <w:p w14:paraId="1C393B06" w14:textId="77777777" w:rsidR="009C585B" w:rsidRDefault="009C585B" w:rsidP="009C585B">
            <w:pPr>
              <w:pStyle w:val="BodyText"/>
              <w:numPr>
                <w:ilvl w:val="0"/>
                <w:numId w:val="16"/>
              </w:numPr>
            </w:pPr>
            <w:r>
              <w:t>F = Refund</w:t>
            </w:r>
          </w:p>
          <w:p w14:paraId="5A9A0F8C" w14:textId="77777777" w:rsidR="009C585B" w:rsidRDefault="009C585B" w:rsidP="009C585B">
            <w:pPr>
              <w:pStyle w:val="BodyText"/>
              <w:numPr>
                <w:ilvl w:val="0"/>
                <w:numId w:val="16"/>
              </w:numPr>
            </w:pPr>
            <w:r>
              <w:t>P = Receipt</w:t>
            </w:r>
          </w:p>
          <w:p w14:paraId="63535ACE" w14:textId="77777777" w:rsidR="009C585B" w:rsidRPr="00F026A0" w:rsidRDefault="009C585B" w:rsidP="009C585B">
            <w:pPr>
              <w:pStyle w:val="BodyText"/>
              <w:numPr>
                <w:ilvl w:val="0"/>
                <w:numId w:val="16"/>
              </w:numPr>
            </w:pPr>
            <w:r>
              <w:t>J = Journal</w:t>
            </w:r>
          </w:p>
          <w:p w14:paraId="0A30AD11" w14:textId="77777777" w:rsidR="009E4877" w:rsidRDefault="009C585B" w:rsidP="009C585B">
            <w:pPr>
              <w:pStyle w:val="BodyText"/>
              <w:numPr>
                <w:ilvl w:val="0"/>
                <w:numId w:val="10"/>
              </w:numPr>
            </w:pPr>
            <w:r>
              <w:t>Transaction reference.</w:t>
            </w:r>
          </w:p>
          <w:p w14:paraId="709B9ECC" w14:textId="0C2BDFAD" w:rsidR="004A78BD" w:rsidRDefault="009C585B" w:rsidP="009C585B">
            <w:pPr>
              <w:pStyle w:val="BodyText"/>
              <w:numPr>
                <w:ilvl w:val="0"/>
                <w:numId w:val="10"/>
              </w:numPr>
            </w:pPr>
            <w:r>
              <w:t>Amount to be allocated in the transaction’s entry currency.</w:t>
            </w:r>
          </w:p>
        </w:tc>
      </w:tr>
      <w:tr w:rsidR="001732D3" w:rsidRPr="00FA4146" w14:paraId="31EF024A" w14:textId="77777777" w:rsidTr="007C4D40">
        <w:trPr>
          <w:cantSplit/>
        </w:trPr>
        <w:tc>
          <w:tcPr>
            <w:tcW w:w="2269" w:type="dxa"/>
          </w:tcPr>
          <w:p w14:paraId="4157DCCA" w14:textId="77777777" w:rsidR="001732D3" w:rsidRPr="00FA4146" w:rsidRDefault="001732D3" w:rsidP="0025636C">
            <w:pPr>
              <w:pStyle w:val="Subheading"/>
            </w:pPr>
            <w:r w:rsidRPr="00FA4146">
              <w:t xml:space="preserve">Field position/column number for </w:t>
            </w:r>
            <w:r w:rsidR="0025636C">
              <w:t>account code</w:t>
            </w:r>
          </w:p>
        </w:tc>
        <w:tc>
          <w:tcPr>
            <w:tcW w:w="6945" w:type="dxa"/>
          </w:tcPr>
          <w:p w14:paraId="62BE19C2" w14:textId="77777777" w:rsidR="001732D3" w:rsidRPr="00FA4146" w:rsidRDefault="001732D3" w:rsidP="00920566">
            <w:pPr>
              <w:pStyle w:val="BodyText"/>
            </w:pPr>
            <w:r w:rsidRPr="00FA4146">
              <w:t xml:space="preserve">Set this to the numerical field position (within a line) or column number (if importing from a spreadsheet) in which the </w:t>
            </w:r>
            <w:r w:rsidR="00920566">
              <w:t>account code</w:t>
            </w:r>
            <w:r w:rsidRPr="00FA4146">
              <w:t xml:space="preserve"> is located. </w:t>
            </w:r>
          </w:p>
        </w:tc>
      </w:tr>
      <w:tr w:rsidR="007C4D40" w:rsidRPr="00FA4146" w14:paraId="15829CD2" w14:textId="77777777" w:rsidTr="007C4D40">
        <w:trPr>
          <w:cantSplit/>
        </w:trPr>
        <w:tc>
          <w:tcPr>
            <w:tcW w:w="2269" w:type="dxa"/>
          </w:tcPr>
          <w:p w14:paraId="3937B06B" w14:textId="77777777" w:rsidR="007C4D40" w:rsidRPr="00FA4146" w:rsidRDefault="007C4D40" w:rsidP="002E405F">
            <w:pPr>
              <w:pStyle w:val="Subheading"/>
              <w:rPr>
                <w:i/>
              </w:rPr>
            </w:pPr>
            <w:r w:rsidRPr="00FA4146">
              <w:rPr>
                <w:i/>
              </w:rPr>
              <w:t>Example</w:t>
            </w:r>
          </w:p>
        </w:tc>
        <w:tc>
          <w:tcPr>
            <w:tcW w:w="6945" w:type="dxa"/>
            <w:shd w:val="pct12" w:color="auto" w:fill="auto"/>
          </w:tcPr>
          <w:p w14:paraId="2877C30D" w14:textId="77777777" w:rsidR="007C4D40" w:rsidRPr="00FA4146" w:rsidRDefault="007C4D40" w:rsidP="00920566">
            <w:pPr>
              <w:pStyle w:val="BodyText"/>
            </w:pPr>
            <w:r w:rsidRPr="00FA4146">
              <w:t xml:space="preserve">Assuming the import file is a spreadsheet, if the </w:t>
            </w:r>
            <w:r w:rsidR="00920566">
              <w:t>account code</w:t>
            </w:r>
            <w:r w:rsidRPr="00FA4146">
              <w:t xml:space="preserve"> is the third column in the spreadsheet </w:t>
            </w:r>
            <w:r w:rsidR="0091347D">
              <w:t xml:space="preserve">(e.g. column ‘C’) </w:t>
            </w:r>
            <w:r w:rsidRPr="00FA4146">
              <w:t>the above field should be set to 3.</w:t>
            </w:r>
          </w:p>
        </w:tc>
      </w:tr>
      <w:tr w:rsidR="007C4D40" w:rsidRPr="00FA4146" w14:paraId="385EBB2A" w14:textId="77777777" w:rsidTr="002E405F">
        <w:trPr>
          <w:cantSplit/>
        </w:trPr>
        <w:tc>
          <w:tcPr>
            <w:tcW w:w="2269" w:type="dxa"/>
          </w:tcPr>
          <w:p w14:paraId="4EC6E8A0" w14:textId="41E345A3" w:rsidR="007C4D40" w:rsidRPr="00FA4146" w:rsidRDefault="007C4D40" w:rsidP="002E405F">
            <w:pPr>
              <w:pStyle w:val="Subheading"/>
            </w:pPr>
            <w:r w:rsidRPr="00FA4146">
              <w:t xml:space="preserve">Field position/column number for transaction </w:t>
            </w:r>
            <w:r w:rsidR="009E4877">
              <w:t>type</w:t>
            </w:r>
          </w:p>
        </w:tc>
        <w:tc>
          <w:tcPr>
            <w:tcW w:w="6945" w:type="dxa"/>
          </w:tcPr>
          <w:p w14:paraId="3FD70EC7" w14:textId="2B1CCF1F" w:rsidR="007C4D40" w:rsidRPr="00FA4146" w:rsidRDefault="007C4D40" w:rsidP="002E405F">
            <w:pPr>
              <w:pStyle w:val="BodyText"/>
            </w:pPr>
            <w:r w:rsidRPr="00FA4146">
              <w:t xml:space="preserve">Set this to the numerical field position (within a line) or column number (if importing from a spreadsheet) in which the transaction </w:t>
            </w:r>
            <w:r w:rsidR="000727BF">
              <w:t>type</w:t>
            </w:r>
            <w:r w:rsidRPr="00FA4146">
              <w:t xml:space="preserve"> is located. </w:t>
            </w:r>
          </w:p>
        </w:tc>
      </w:tr>
      <w:tr w:rsidR="007C4D40" w:rsidRPr="00FA4146" w14:paraId="30218DEA" w14:textId="77777777" w:rsidTr="002E405F">
        <w:trPr>
          <w:cantSplit/>
        </w:trPr>
        <w:tc>
          <w:tcPr>
            <w:tcW w:w="2269" w:type="dxa"/>
          </w:tcPr>
          <w:p w14:paraId="07A54EA2" w14:textId="77777777" w:rsidR="007C4D40" w:rsidRPr="00FA4146" w:rsidRDefault="007C4D40" w:rsidP="00771585">
            <w:pPr>
              <w:pStyle w:val="Subheading"/>
            </w:pPr>
            <w:r w:rsidRPr="00FA4146">
              <w:t xml:space="preserve">Field position/column number for transaction </w:t>
            </w:r>
            <w:r w:rsidR="00771585">
              <w:t>reference</w:t>
            </w:r>
          </w:p>
        </w:tc>
        <w:tc>
          <w:tcPr>
            <w:tcW w:w="6945" w:type="dxa"/>
            <w:shd w:val="clear" w:color="auto" w:fill="auto"/>
          </w:tcPr>
          <w:p w14:paraId="6BC643BD" w14:textId="77777777" w:rsidR="007C4D40" w:rsidRPr="00FA4146" w:rsidRDefault="007C4D40" w:rsidP="00771585">
            <w:pPr>
              <w:pStyle w:val="BodyText"/>
            </w:pPr>
            <w:r w:rsidRPr="00FA4146">
              <w:t>Set this to the numerical field position (within a line) or column number (if importing from a spreadsheet) in which the</w:t>
            </w:r>
            <w:r w:rsidR="00771585">
              <w:t xml:space="preserve"> transaction reference</w:t>
            </w:r>
            <w:r w:rsidRPr="00FA4146">
              <w:t xml:space="preserve"> is located. </w:t>
            </w:r>
          </w:p>
        </w:tc>
      </w:tr>
      <w:tr w:rsidR="007C4D40" w:rsidRPr="00FA4146" w14:paraId="5081BB07" w14:textId="77777777" w:rsidTr="002E405F">
        <w:trPr>
          <w:cantSplit/>
        </w:trPr>
        <w:tc>
          <w:tcPr>
            <w:tcW w:w="2269" w:type="dxa"/>
          </w:tcPr>
          <w:p w14:paraId="3786BAE5" w14:textId="111ACB01" w:rsidR="007C4D40" w:rsidRPr="00FA4146" w:rsidRDefault="007C4D40" w:rsidP="00771585">
            <w:pPr>
              <w:pStyle w:val="Subheading"/>
            </w:pPr>
            <w:r w:rsidRPr="00FA4146">
              <w:t xml:space="preserve">Field position/column number for </w:t>
            </w:r>
            <w:r w:rsidR="00942F6A">
              <w:t>allocation amount</w:t>
            </w:r>
          </w:p>
        </w:tc>
        <w:tc>
          <w:tcPr>
            <w:tcW w:w="6945" w:type="dxa"/>
            <w:shd w:val="clear" w:color="auto" w:fill="auto"/>
          </w:tcPr>
          <w:p w14:paraId="46BCB53D" w14:textId="1CEABBC4" w:rsidR="007C4D40" w:rsidRPr="00FA4146" w:rsidRDefault="007C4D40" w:rsidP="00771585">
            <w:pPr>
              <w:pStyle w:val="BodyText"/>
            </w:pPr>
            <w:r w:rsidRPr="00FA4146">
              <w:t xml:space="preserve">Set this to the numerical field position (within a line) or column number (if importing from a spreadsheet) in which the </w:t>
            </w:r>
            <w:r w:rsidR="00942F6A">
              <w:t xml:space="preserve">amount to be allocated (in the </w:t>
            </w:r>
            <w:r w:rsidRPr="00FA4146">
              <w:t>transaction</w:t>
            </w:r>
            <w:r w:rsidR="00942F6A">
              <w:t>’s</w:t>
            </w:r>
            <w:r w:rsidRPr="00FA4146">
              <w:t xml:space="preserve"> </w:t>
            </w:r>
            <w:r w:rsidR="00771585">
              <w:t>entry currency</w:t>
            </w:r>
            <w:r w:rsidR="00942F6A">
              <w:t>)</w:t>
            </w:r>
            <w:r w:rsidR="00771585">
              <w:t xml:space="preserve"> </w:t>
            </w:r>
            <w:r w:rsidRPr="00FA4146">
              <w:t xml:space="preserve">is located. </w:t>
            </w:r>
          </w:p>
        </w:tc>
      </w:tr>
      <w:tr w:rsidR="00447124" w:rsidRPr="00FA4146" w14:paraId="70FA232B" w14:textId="77777777" w:rsidTr="002E405F">
        <w:trPr>
          <w:cantSplit/>
        </w:trPr>
        <w:tc>
          <w:tcPr>
            <w:tcW w:w="2269" w:type="dxa"/>
          </w:tcPr>
          <w:p w14:paraId="3542BA91" w14:textId="1CA534E9" w:rsidR="00447124" w:rsidRPr="00FA4146" w:rsidRDefault="00447124" w:rsidP="00447124">
            <w:pPr>
              <w:pStyle w:val="Subheading"/>
            </w:pPr>
            <w:r w:rsidRPr="00FA4146">
              <w:t xml:space="preserve">Field position/column number for </w:t>
            </w:r>
            <w:r w:rsidR="00EB779A">
              <w:t>‘Take discount offered’</w:t>
            </w:r>
          </w:p>
        </w:tc>
        <w:tc>
          <w:tcPr>
            <w:tcW w:w="6945" w:type="dxa"/>
            <w:shd w:val="clear" w:color="auto" w:fill="auto"/>
          </w:tcPr>
          <w:p w14:paraId="5BFC168E" w14:textId="18C8A076" w:rsidR="00447124" w:rsidRPr="00FA4146" w:rsidRDefault="00EB779A" w:rsidP="00447124">
            <w:pPr>
              <w:pStyle w:val="BodyText"/>
            </w:pPr>
            <w:r w:rsidRPr="00EB779A">
              <w:rPr>
                <w:i/>
              </w:rPr>
              <w:t>(Only available in systems configured to operate settlement discount offered).</w:t>
            </w:r>
            <w:r>
              <w:t xml:space="preserve"> </w:t>
            </w:r>
            <w:r w:rsidR="00447124" w:rsidRPr="00FA4146">
              <w:t xml:space="preserve">Set this to the numerical field position (within a line) or column number (if importing from a spreadsheet) in which </w:t>
            </w:r>
            <w:r>
              <w:t xml:space="preserve">an indicator that the discount offered on </w:t>
            </w:r>
            <w:r w:rsidR="00447124" w:rsidRPr="00FA4146">
              <w:t>the</w:t>
            </w:r>
            <w:r w:rsidR="00447124">
              <w:t xml:space="preserve"> transaction </w:t>
            </w:r>
            <w:r>
              <w:t xml:space="preserve">is to be taken </w:t>
            </w:r>
            <w:r w:rsidR="00447124" w:rsidRPr="00FA4146">
              <w:t xml:space="preserve">is located. </w:t>
            </w:r>
          </w:p>
        </w:tc>
      </w:tr>
      <w:tr w:rsidR="00447124" w:rsidRPr="00FA4146" w14:paraId="1DA35E5C" w14:textId="77777777" w:rsidTr="00EB779A">
        <w:trPr>
          <w:cantSplit/>
        </w:trPr>
        <w:tc>
          <w:tcPr>
            <w:tcW w:w="2269" w:type="dxa"/>
          </w:tcPr>
          <w:p w14:paraId="36DB69F0" w14:textId="1F67B03D" w:rsidR="00447124" w:rsidRPr="00FA4146" w:rsidRDefault="00447124" w:rsidP="00447124">
            <w:pPr>
              <w:pStyle w:val="Subheading"/>
            </w:pPr>
            <w:r w:rsidRPr="00771585">
              <w:rPr>
                <w:i/>
              </w:rPr>
              <w:t>Note</w:t>
            </w:r>
          </w:p>
        </w:tc>
        <w:tc>
          <w:tcPr>
            <w:tcW w:w="6945" w:type="dxa"/>
            <w:shd w:val="clear" w:color="auto" w:fill="D9D9D9" w:themeFill="background1" w:themeFillShade="D9"/>
          </w:tcPr>
          <w:p w14:paraId="1A7BE240" w14:textId="6EC443C6" w:rsidR="00447124" w:rsidRPr="00FA4146" w:rsidRDefault="00447124" w:rsidP="00447124">
            <w:pPr>
              <w:pStyle w:val="BodyText"/>
            </w:pPr>
            <w:r>
              <w:t xml:space="preserve">This </w:t>
            </w:r>
            <w:r w:rsidR="00EB779A">
              <w:t>indicator should be set to ‘Y’ to indicate that the full discount amount offered is to be taken, all other values are ignored. Partially taking an amount of the discount offered is not supported when importing allocations</w:t>
            </w:r>
            <w:r>
              <w:t>.</w:t>
            </w:r>
          </w:p>
        </w:tc>
      </w:tr>
    </w:tbl>
    <w:p w14:paraId="5D9EA30C" w14:textId="77777777"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14:paraId="5E9D4171" w14:textId="77777777" w:rsidTr="002E405F">
        <w:trPr>
          <w:cantSplit/>
        </w:trPr>
        <w:tc>
          <w:tcPr>
            <w:tcW w:w="2269" w:type="dxa"/>
          </w:tcPr>
          <w:p w14:paraId="29E1EEA9" w14:textId="77777777" w:rsidR="000E588B" w:rsidRPr="00FA4146" w:rsidRDefault="000E588B" w:rsidP="002E405F">
            <w:pPr>
              <w:pStyle w:val="Subheading"/>
            </w:pPr>
            <w:r>
              <w:t>Column reference</w:t>
            </w:r>
          </w:p>
        </w:tc>
        <w:tc>
          <w:tcPr>
            <w:tcW w:w="6945" w:type="dxa"/>
          </w:tcPr>
          <w:p w14:paraId="5B8D8111" w14:textId="77777777" w:rsidR="000E588B" w:rsidRPr="00FA4146" w:rsidRDefault="000E588B" w:rsidP="002E405F">
            <w:pPr>
              <w:pStyle w:val="BodyText"/>
            </w:pPr>
            <w:r>
              <w:t>This button is available at all field position/column number prompts. It allows you to enter a spreadsheet column reference (e.g. ‘A’, ‘B’ etc</w:t>
            </w:r>
            <w:r w:rsidR="00CA5460">
              <w:t>.</w:t>
            </w:r>
            <w:r>
              <w:t xml:space="preserve">) which will then be automatically converted to a numeric column number. </w:t>
            </w:r>
          </w:p>
        </w:tc>
      </w:tr>
      <w:tr w:rsidR="00ED3B7B" w:rsidRPr="00FA4146" w14:paraId="32A4166C" w14:textId="77777777" w:rsidTr="002E405F">
        <w:trPr>
          <w:cantSplit/>
        </w:trPr>
        <w:tc>
          <w:tcPr>
            <w:tcW w:w="2269" w:type="dxa"/>
          </w:tcPr>
          <w:p w14:paraId="51E464D7" w14:textId="3F7560AF" w:rsidR="00ED3B7B" w:rsidRDefault="00B2066E" w:rsidP="002E405F">
            <w:pPr>
              <w:pStyle w:val="Subheading"/>
            </w:pPr>
            <w:r>
              <w:t>Close</w:t>
            </w:r>
          </w:p>
        </w:tc>
        <w:tc>
          <w:tcPr>
            <w:tcW w:w="6945" w:type="dxa"/>
          </w:tcPr>
          <w:p w14:paraId="41FD6F50" w14:textId="3DC3D691" w:rsidR="00ED3B7B" w:rsidRDefault="00CB1E09" w:rsidP="002E405F">
            <w:pPr>
              <w:pStyle w:val="BodyText"/>
            </w:pPr>
            <w:r>
              <w:t>Press this to complete your responses and return to the preceding window.</w:t>
            </w:r>
          </w:p>
        </w:tc>
      </w:tr>
    </w:tbl>
    <w:p w14:paraId="12122227" w14:textId="77777777" w:rsidR="00E43A2F" w:rsidRDefault="00E43A2F" w:rsidP="008F39CC">
      <w:pPr>
        <w:rPr>
          <w:rFonts w:ascii="Arial" w:hAnsi="Arial"/>
          <w:b/>
          <w:sz w:val="22"/>
        </w:rPr>
      </w:pPr>
    </w:p>
    <w:sectPr w:rsidR="00E43A2F">
      <w:footerReference w:type="default" r:id="rId16"/>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57623" w14:textId="77777777" w:rsidR="00155B16" w:rsidRDefault="00155B16">
      <w:r>
        <w:separator/>
      </w:r>
    </w:p>
  </w:endnote>
  <w:endnote w:type="continuationSeparator" w:id="0">
    <w:p w14:paraId="337C7D69" w14:textId="77777777" w:rsidR="00155B16" w:rsidRDefault="0015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Lucida Sans Typewriter"/>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3226D1" w14:paraId="49F337BC" w14:textId="77777777">
      <w:tc>
        <w:tcPr>
          <w:tcW w:w="2178" w:type="dxa"/>
        </w:tcPr>
        <w:p w14:paraId="50040A77" w14:textId="77777777" w:rsidR="003226D1" w:rsidRDefault="003226D1">
          <w:pPr>
            <w:pStyle w:val="Footer"/>
            <w:rPr>
              <w:rFonts w:ascii="Arial" w:hAnsi="Arial"/>
              <w:b/>
              <w:sz w:val="24"/>
            </w:rPr>
          </w:pPr>
          <w:r>
            <w:rPr>
              <w:rFonts w:ascii="Arial" w:hAnsi="Arial"/>
              <w:b/>
              <w:sz w:val="24"/>
            </w:rPr>
            <w:t>Author</w:t>
          </w:r>
        </w:p>
      </w:tc>
      <w:tc>
        <w:tcPr>
          <w:tcW w:w="8130" w:type="dxa"/>
          <w:gridSpan w:val="2"/>
          <w:vAlign w:val="center"/>
        </w:tcPr>
        <w:p w14:paraId="46125FD5" w14:textId="417EB316" w:rsidR="003226D1" w:rsidRDefault="003226D1">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25676F">
            <w:rPr>
              <w:rFonts w:ascii="Arial" w:hAnsi="Arial"/>
              <w:noProof/>
              <w:sz w:val="18"/>
            </w:rPr>
            <w:t>DCP</w:t>
          </w:r>
          <w:r>
            <w:rPr>
              <w:rFonts w:ascii="Arial" w:hAnsi="Arial"/>
              <w:sz w:val="18"/>
            </w:rPr>
            <w:fldChar w:fldCharType="end"/>
          </w:r>
        </w:p>
      </w:tc>
    </w:tr>
    <w:tr w:rsidR="003226D1" w14:paraId="28EC7816" w14:textId="77777777">
      <w:tc>
        <w:tcPr>
          <w:tcW w:w="2178" w:type="dxa"/>
        </w:tcPr>
        <w:p w14:paraId="12ADFA78" w14:textId="77777777" w:rsidR="003226D1" w:rsidRDefault="003226D1">
          <w:pPr>
            <w:pStyle w:val="Footer"/>
            <w:rPr>
              <w:rFonts w:ascii="Arial" w:hAnsi="Arial"/>
              <w:b/>
              <w:sz w:val="24"/>
            </w:rPr>
          </w:pPr>
          <w:r>
            <w:rPr>
              <w:rFonts w:ascii="Arial" w:hAnsi="Arial"/>
              <w:b/>
              <w:sz w:val="24"/>
            </w:rPr>
            <w:t>Project</w:t>
          </w:r>
        </w:p>
      </w:tc>
      <w:tc>
        <w:tcPr>
          <w:tcW w:w="8130" w:type="dxa"/>
          <w:gridSpan w:val="2"/>
          <w:vAlign w:val="center"/>
        </w:tcPr>
        <w:p w14:paraId="376E98E6" w14:textId="56891750" w:rsidR="003226D1" w:rsidRDefault="003226D1">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25676F">
            <w:rPr>
              <w:rFonts w:ascii="Arial" w:hAnsi="Arial"/>
              <w:noProof/>
              <w:sz w:val="18"/>
            </w:rPr>
            <w:t>ZD60_000494.docx</w:t>
          </w:r>
          <w:r>
            <w:rPr>
              <w:rFonts w:ascii="Arial" w:hAnsi="Arial"/>
              <w:sz w:val="18"/>
            </w:rPr>
            <w:fldChar w:fldCharType="end"/>
          </w:r>
        </w:p>
      </w:tc>
    </w:tr>
    <w:tr w:rsidR="003226D1" w14:paraId="10B5C6EC" w14:textId="77777777">
      <w:trPr>
        <w:cantSplit/>
      </w:trPr>
      <w:tc>
        <w:tcPr>
          <w:tcW w:w="2178" w:type="dxa"/>
        </w:tcPr>
        <w:p w14:paraId="12C7B73E" w14:textId="77777777" w:rsidR="003226D1" w:rsidRDefault="003226D1">
          <w:pPr>
            <w:pStyle w:val="Footer"/>
            <w:rPr>
              <w:rFonts w:ascii="Arial" w:hAnsi="Arial"/>
              <w:b/>
              <w:sz w:val="24"/>
            </w:rPr>
          </w:pPr>
          <w:r>
            <w:rPr>
              <w:rFonts w:ascii="Arial" w:hAnsi="Arial"/>
              <w:b/>
              <w:sz w:val="24"/>
            </w:rPr>
            <w:t>Version</w:t>
          </w:r>
        </w:p>
      </w:tc>
      <w:tc>
        <w:tcPr>
          <w:tcW w:w="7200" w:type="dxa"/>
          <w:vAlign w:val="center"/>
        </w:tcPr>
        <w:p w14:paraId="12CD716F" w14:textId="744F344F" w:rsidR="003226D1" w:rsidRDefault="003226D1">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25676F">
            <w:rPr>
              <w:rFonts w:ascii="Arial" w:hAnsi="Arial"/>
              <w:sz w:val="18"/>
            </w:rPr>
            <w:t>1.0</w:t>
          </w:r>
          <w:r>
            <w:rPr>
              <w:rFonts w:ascii="Arial" w:hAnsi="Arial"/>
              <w:sz w:val="18"/>
            </w:rPr>
            <w:fldChar w:fldCharType="end"/>
          </w:r>
        </w:p>
      </w:tc>
      <w:tc>
        <w:tcPr>
          <w:tcW w:w="930" w:type="dxa"/>
          <w:vAlign w:val="center"/>
        </w:tcPr>
        <w:p w14:paraId="6E8573BB" w14:textId="4A8D5116" w:rsidR="003226D1" w:rsidRDefault="003226D1">
          <w:pPr>
            <w:tabs>
              <w:tab w:val="center" w:pos="5232"/>
              <w:tab w:val="right" w:pos="10465"/>
            </w:tabs>
            <w:suppressAutoHyphens/>
            <w:jc w:val="right"/>
          </w:pPr>
          <w:r>
            <w:fldChar w:fldCharType="begin"/>
          </w:r>
          <w:r>
            <w:instrText>page \* arabic</w:instrText>
          </w:r>
          <w:r>
            <w:fldChar w:fldCharType="separate"/>
          </w:r>
          <w:r w:rsidR="0025676F">
            <w:rPr>
              <w:noProof/>
            </w:rPr>
            <w:t>7</w:t>
          </w:r>
          <w:r>
            <w:fldChar w:fldCharType="end"/>
          </w:r>
          <w:r>
            <w:t xml:space="preserve"> of </w:t>
          </w:r>
          <w:r w:rsidR="005271EC">
            <w:t>7</w:t>
          </w:r>
        </w:p>
      </w:tc>
    </w:tr>
  </w:tbl>
  <w:p w14:paraId="289CF41F" w14:textId="77777777" w:rsidR="003226D1" w:rsidRDefault="00322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D251C" w14:textId="77777777" w:rsidR="00155B16" w:rsidRDefault="00155B16">
      <w:r>
        <w:separator/>
      </w:r>
    </w:p>
  </w:footnote>
  <w:footnote w:type="continuationSeparator" w:id="0">
    <w:p w14:paraId="7A7AB712" w14:textId="77777777" w:rsidR="00155B16" w:rsidRDefault="00155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207"/>
    <w:multiLevelType w:val="hybridMultilevel"/>
    <w:tmpl w:val="38B87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087F31AB"/>
    <w:multiLevelType w:val="hybridMultilevel"/>
    <w:tmpl w:val="77A8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3CD0"/>
    <w:multiLevelType w:val="hybridMultilevel"/>
    <w:tmpl w:val="64AC97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103F4"/>
    <w:multiLevelType w:val="hybridMultilevel"/>
    <w:tmpl w:val="A53A1C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7" w15:restartNumberingAfterBreak="0">
    <w:nsid w:val="36BB6628"/>
    <w:multiLevelType w:val="hybridMultilevel"/>
    <w:tmpl w:val="98044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F1356D"/>
    <w:multiLevelType w:val="hybridMultilevel"/>
    <w:tmpl w:val="BF06D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0" w15:restartNumberingAfterBreak="0">
    <w:nsid w:val="45C84AEF"/>
    <w:multiLevelType w:val="hybridMultilevel"/>
    <w:tmpl w:val="CEF046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FE41598"/>
    <w:multiLevelType w:val="hybridMultilevel"/>
    <w:tmpl w:val="602CD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3"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65954E9F"/>
    <w:multiLevelType w:val="hybridMultilevel"/>
    <w:tmpl w:val="D524605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AC778FD"/>
    <w:multiLevelType w:val="hybridMultilevel"/>
    <w:tmpl w:val="A8A2E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6"/>
  </w:num>
  <w:num w:numId="4">
    <w:abstractNumId w:val="9"/>
  </w:num>
  <w:num w:numId="5">
    <w:abstractNumId w:val="1"/>
  </w:num>
  <w:num w:numId="6">
    <w:abstractNumId w:val="15"/>
  </w:num>
  <w:num w:numId="7">
    <w:abstractNumId w:val="12"/>
  </w:num>
  <w:num w:numId="8">
    <w:abstractNumId w:val="0"/>
  </w:num>
  <w:num w:numId="9">
    <w:abstractNumId w:val="3"/>
  </w:num>
  <w:num w:numId="10">
    <w:abstractNumId w:val="4"/>
  </w:num>
  <w:num w:numId="11">
    <w:abstractNumId w:val="16"/>
  </w:num>
  <w:num w:numId="12">
    <w:abstractNumId w:val="11"/>
  </w:num>
  <w:num w:numId="13">
    <w:abstractNumId w:val="7"/>
  </w:num>
  <w:num w:numId="14">
    <w:abstractNumId w:val="8"/>
  </w:num>
  <w:num w:numId="15">
    <w:abstractNumId w:val="2"/>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3230"/>
    <w:rsid w:val="00005ABB"/>
    <w:rsid w:val="000073EC"/>
    <w:rsid w:val="0000765B"/>
    <w:rsid w:val="00012641"/>
    <w:rsid w:val="00012AC1"/>
    <w:rsid w:val="0001377E"/>
    <w:rsid w:val="000151EC"/>
    <w:rsid w:val="0002265C"/>
    <w:rsid w:val="00023A77"/>
    <w:rsid w:val="00023FC7"/>
    <w:rsid w:val="00025361"/>
    <w:rsid w:val="00030E32"/>
    <w:rsid w:val="000330B0"/>
    <w:rsid w:val="0003379F"/>
    <w:rsid w:val="00034762"/>
    <w:rsid w:val="00036C80"/>
    <w:rsid w:val="000425D0"/>
    <w:rsid w:val="0004455F"/>
    <w:rsid w:val="00044EB7"/>
    <w:rsid w:val="00044FDD"/>
    <w:rsid w:val="000453DD"/>
    <w:rsid w:val="000478F9"/>
    <w:rsid w:val="000500B3"/>
    <w:rsid w:val="000503B7"/>
    <w:rsid w:val="000506DD"/>
    <w:rsid w:val="00050807"/>
    <w:rsid w:val="0005080E"/>
    <w:rsid w:val="00062C22"/>
    <w:rsid w:val="000727BF"/>
    <w:rsid w:val="00073168"/>
    <w:rsid w:val="0007487D"/>
    <w:rsid w:val="0007738B"/>
    <w:rsid w:val="000839CF"/>
    <w:rsid w:val="000861A9"/>
    <w:rsid w:val="0008794A"/>
    <w:rsid w:val="00091573"/>
    <w:rsid w:val="000937C2"/>
    <w:rsid w:val="0009382C"/>
    <w:rsid w:val="000A0CC1"/>
    <w:rsid w:val="000A1635"/>
    <w:rsid w:val="000A28CD"/>
    <w:rsid w:val="000A2F0C"/>
    <w:rsid w:val="000A2FD3"/>
    <w:rsid w:val="000A636F"/>
    <w:rsid w:val="000B23A4"/>
    <w:rsid w:val="000B285E"/>
    <w:rsid w:val="000B3C96"/>
    <w:rsid w:val="000C02FF"/>
    <w:rsid w:val="000C07A7"/>
    <w:rsid w:val="000C1DC8"/>
    <w:rsid w:val="000C66D0"/>
    <w:rsid w:val="000C7479"/>
    <w:rsid w:val="000C7AB6"/>
    <w:rsid w:val="000D1EF0"/>
    <w:rsid w:val="000D4B0F"/>
    <w:rsid w:val="000D6080"/>
    <w:rsid w:val="000E0ED8"/>
    <w:rsid w:val="000E175D"/>
    <w:rsid w:val="000E588B"/>
    <w:rsid w:val="000F477B"/>
    <w:rsid w:val="000F73B3"/>
    <w:rsid w:val="0010221A"/>
    <w:rsid w:val="0010228A"/>
    <w:rsid w:val="00104622"/>
    <w:rsid w:val="00105304"/>
    <w:rsid w:val="001102C3"/>
    <w:rsid w:val="00112229"/>
    <w:rsid w:val="001150C0"/>
    <w:rsid w:val="0011510B"/>
    <w:rsid w:val="00115847"/>
    <w:rsid w:val="00117B13"/>
    <w:rsid w:val="00117B72"/>
    <w:rsid w:val="001225DB"/>
    <w:rsid w:val="00124B30"/>
    <w:rsid w:val="001254B0"/>
    <w:rsid w:val="00130215"/>
    <w:rsid w:val="00135D27"/>
    <w:rsid w:val="001364DC"/>
    <w:rsid w:val="00137367"/>
    <w:rsid w:val="00146E58"/>
    <w:rsid w:val="00147A84"/>
    <w:rsid w:val="00147C7C"/>
    <w:rsid w:val="0015025F"/>
    <w:rsid w:val="00150861"/>
    <w:rsid w:val="00153B8D"/>
    <w:rsid w:val="00155B16"/>
    <w:rsid w:val="00156A17"/>
    <w:rsid w:val="00162350"/>
    <w:rsid w:val="00165525"/>
    <w:rsid w:val="00170261"/>
    <w:rsid w:val="00172E6A"/>
    <w:rsid w:val="001732D3"/>
    <w:rsid w:val="0018025B"/>
    <w:rsid w:val="0018630E"/>
    <w:rsid w:val="001864EE"/>
    <w:rsid w:val="00190C77"/>
    <w:rsid w:val="00196DAC"/>
    <w:rsid w:val="001A010F"/>
    <w:rsid w:val="001A1110"/>
    <w:rsid w:val="001B1117"/>
    <w:rsid w:val="001B2A16"/>
    <w:rsid w:val="001B49BE"/>
    <w:rsid w:val="001D5835"/>
    <w:rsid w:val="001E117F"/>
    <w:rsid w:val="001E203F"/>
    <w:rsid w:val="001E4A84"/>
    <w:rsid w:val="001F3008"/>
    <w:rsid w:val="001F55CF"/>
    <w:rsid w:val="001F5E99"/>
    <w:rsid w:val="0020036B"/>
    <w:rsid w:val="00204CB8"/>
    <w:rsid w:val="00206BB7"/>
    <w:rsid w:val="0021010F"/>
    <w:rsid w:val="002138D9"/>
    <w:rsid w:val="002156B3"/>
    <w:rsid w:val="00216BBF"/>
    <w:rsid w:val="002176E6"/>
    <w:rsid w:val="0022089C"/>
    <w:rsid w:val="002217D3"/>
    <w:rsid w:val="00223371"/>
    <w:rsid w:val="00223D6E"/>
    <w:rsid w:val="00224C9C"/>
    <w:rsid w:val="00235789"/>
    <w:rsid w:val="00242658"/>
    <w:rsid w:val="002429B3"/>
    <w:rsid w:val="00247DEE"/>
    <w:rsid w:val="0025636C"/>
    <w:rsid w:val="0025676F"/>
    <w:rsid w:val="0025788A"/>
    <w:rsid w:val="00257B54"/>
    <w:rsid w:val="00257D91"/>
    <w:rsid w:val="0026253E"/>
    <w:rsid w:val="002645B8"/>
    <w:rsid w:val="0026717D"/>
    <w:rsid w:val="002717A1"/>
    <w:rsid w:val="00272748"/>
    <w:rsid w:val="00274850"/>
    <w:rsid w:val="0028140B"/>
    <w:rsid w:val="00285E68"/>
    <w:rsid w:val="00286C75"/>
    <w:rsid w:val="00287E11"/>
    <w:rsid w:val="00291D9A"/>
    <w:rsid w:val="00293163"/>
    <w:rsid w:val="00294ED9"/>
    <w:rsid w:val="00296B60"/>
    <w:rsid w:val="00297982"/>
    <w:rsid w:val="00297B77"/>
    <w:rsid w:val="002B0A2B"/>
    <w:rsid w:val="002B3AA0"/>
    <w:rsid w:val="002B4200"/>
    <w:rsid w:val="002B547C"/>
    <w:rsid w:val="002B5C9F"/>
    <w:rsid w:val="002B618D"/>
    <w:rsid w:val="002B77AA"/>
    <w:rsid w:val="002C1A11"/>
    <w:rsid w:val="002C224F"/>
    <w:rsid w:val="002C5688"/>
    <w:rsid w:val="002C75DF"/>
    <w:rsid w:val="002D06E4"/>
    <w:rsid w:val="002D31C3"/>
    <w:rsid w:val="002D3EA8"/>
    <w:rsid w:val="002D4C8E"/>
    <w:rsid w:val="002E16A3"/>
    <w:rsid w:val="002E2008"/>
    <w:rsid w:val="002E2834"/>
    <w:rsid w:val="002E405F"/>
    <w:rsid w:val="002E4E3C"/>
    <w:rsid w:val="002E6EEA"/>
    <w:rsid w:val="002F022D"/>
    <w:rsid w:val="002F1EA5"/>
    <w:rsid w:val="002F3973"/>
    <w:rsid w:val="002F448F"/>
    <w:rsid w:val="002F70BF"/>
    <w:rsid w:val="003104E4"/>
    <w:rsid w:val="0031085D"/>
    <w:rsid w:val="0031343C"/>
    <w:rsid w:val="003135AC"/>
    <w:rsid w:val="003166F9"/>
    <w:rsid w:val="0032115F"/>
    <w:rsid w:val="00321CE8"/>
    <w:rsid w:val="003226D1"/>
    <w:rsid w:val="00322E8A"/>
    <w:rsid w:val="0032528B"/>
    <w:rsid w:val="00325757"/>
    <w:rsid w:val="0033019E"/>
    <w:rsid w:val="003310C5"/>
    <w:rsid w:val="003334A5"/>
    <w:rsid w:val="00333A95"/>
    <w:rsid w:val="003419AD"/>
    <w:rsid w:val="00344EE8"/>
    <w:rsid w:val="00345290"/>
    <w:rsid w:val="00346886"/>
    <w:rsid w:val="00350EF1"/>
    <w:rsid w:val="00353B86"/>
    <w:rsid w:val="00356C7B"/>
    <w:rsid w:val="0036103A"/>
    <w:rsid w:val="00362DEC"/>
    <w:rsid w:val="00362FD2"/>
    <w:rsid w:val="003648CC"/>
    <w:rsid w:val="00365A9E"/>
    <w:rsid w:val="0036784D"/>
    <w:rsid w:val="00373564"/>
    <w:rsid w:val="00373E20"/>
    <w:rsid w:val="003757FD"/>
    <w:rsid w:val="00380C41"/>
    <w:rsid w:val="00381652"/>
    <w:rsid w:val="00384335"/>
    <w:rsid w:val="00384DDA"/>
    <w:rsid w:val="00390A6C"/>
    <w:rsid w:val="00390B19"/>
    <w:rsid w:val="00391DF8"/>
    <w:rsid w:val="00394310"/>
    <w:rsid w:val="00394941"/>
    <w:rsid w:val="00396777"/>
    <w:rsid w:val="00396E00"/>
    <w:rsid w:val="003A08FD"/>
    <w:rsid w:val="003A20EF"/>
    <w:rsid w:val="003A5D06"/>
    <w:rsid w:val="003B1C02"/>
    <w:rsid w:val="003B4045"/>
    <w:rsid w:val="003B47F5"/>
    <w:rsid w:val="003B4D95"/>
    <w:rsid w:val="003C0866"/>
    <w:rsid w:val="003C2E87"/>
    <w:rsid w:val="003C4B9A"/>
    <w:rsid w:val="003C5670"/>
    <w:rsid w:val="003C660F"/>
    <w:rsid w:val="003C6FEE"/>
    <w:rsid w:val="003C741C"/>
    <w:rsid w:val="003D2459"/>
    <w:rsid w:val="003D2EA5"/>
    <w:rsid w:val="003D3317"/>
    <w:rsid w:val="003D4017"/>
    <w:rsid w:val="003D45BD"/>
    <w:rsid w:val="003E0C5D"/>
    <w:rsid w:val="003E2015"/>
    <w:rsid w:val="003F559A"/>
    <w:rsid w:val="003F58BD"/>
    <w:rsid w:val="004009FF"/>
    <w:rsid w:val="004021AF"/>
    <w:rsid w:val="0040627C"/>
    <w:rsid w:val="00411772"/>
    <w:rsid w:val="0041272F"/>
    <w:rsid w:val="004134AD"/>
    <w:rsid w:val="00416435"/>
    <w:rsid w:val="004166E7"/>
    <w:rsid w:val="0042281D"/>
    <w:rsid w:val="004259DF"/>
    <w:rsid w:val="0043088F"/>
    <w:rsid w:val="004310EF"/>
    <w:rsid w:val="00431418"/>
    <w:rsid w:val="00435B39"/>
    <w:rsid w:val="00437B8F"/>
    <w:rsid w:val="00441522"/>
    <w:rsid w:val="004420D7"/>
    <w:rsid w:val="00443E06"/>
    <w:rsid w:val="00443FA2"/>
    <w:rsid w:val="00446516"/>
    <w:rsid w:val="00446FBF"/>
    <w:rsid w:val="00447124"/>
    <w:rsid w:val="004534C3"/>
    <w:rsid w:val="00453B73"/>
    <w:rsid w:val="00453E35"/>
    <w:rsid w:val="00460ECF"/>
    <w:rsid w:val="00462CF9"/>
    <w:rsid w:val="00464A0D"/>
    <w:rsid w:val="00465820"/>
    <w:rsid w:val="0048632A"/>
    <w:rsid w:val="00487371"/>
    <w:rsid w:val="004927A8"/>
    <w:rsid w:val="004978AE"/>
    <w:rsid w:val="004978F6"/>
    <w:rsid w:val="004A386D"/>
    <w:rsid w:val="004A6712"/>
    <w:rsid w:val="004A78BD"/>
    <w:rsid w:val="004B0191"/>
    <w:rsid w:val="004B1244"/>
    <w:rsid w:val="004B4A42"/>
    <w:rsid w:val="004C1479"/>
    <w:rsid w:val="004C4186"/>
    <w:rsid w:val="004D6C7F"/>
    <w:rsid w:val="004D6D33"/>
    <w:rsid w:val="004E305B"/>
    <w:rsid w:val="004E53FE"/>
    <w:rsid w:val="004E5C2B"/>
    <w:rsid w:val="004E7448"/>
    <w:rsid w:val="004E748D"/>
    <w:rsid w:val="004F0CDD"/>
    <w:rsid w:val="004F396A"/>
    <w:rsid w:val="004F4B1C"/>
    <w:rsid w:val="004F59B7"/>
    <w:rsid w:val="004F72E2"/>
    <w:rsid w:val="004F73B1"/>
    <w:rsid w:val="00500FF4"/>
    <w:rsid w:val="005013F2"/>
    <w:rsid w:val="00502052"/>
    <w:rsid w:val="00502836"/>
    <w:rsid w:val="00504A4A"/>
    <w:rsid w:val="005053EA"/>
    <w:rsid w:val="00505D98"/>
    <w:rsid w:val="00505EE3"/>
    <w:rsid w:val="00507EE9"/>
    <w:rsid w:val="0051524E"/>
    <w:rsid w:val="00515BF5"/>
    <w:rsid w:val="0051747F"/>
    <w:rsid w:val="00517D0E"/>
    <w:rsid w:val="00524FF1"/>
    <w:rsid w:val="00525EE6"/>
    <w:rsid w:val="005271E9"/>
    <w:rsid w:val="005271EC"/>
    <w:rsid w:val="005302C7"/>
    <w:rsid w:val="00535747"/>
    <w:rsid w:val="00535E81"/>
    <w:rsid w:val="00537677"/>
    <w:rsid w:val="0054299A"/>
    <w:rsid w:val="00542D7A"/>
    <w:rsid w:val="00543D92"/>
    <w:rsid w:val="00550446"/>
    <w:rsid w:val="00552353"/>
    <w:rsid w:val="00554213"/>
    <w:rsid w:val="00555369"/>
    <w:rsid w:val="00556FE5"/>
    <w:rsid w:val="005604AF"/>
    <w:rsid w:val="005614F5"/>
    <w:rsid w:val="00564A08"/>
    <w:rsid w:val="005664F2"/>
    <w:rsid w:val="00567BAC"/>
    <w:rsid w:val="00570389"/>
    <w:rsid w:val="005707CD"/>
    <w:rsid w:val="0057298F"/>
    <w:rsid w:val="00574FC7"/>
    <w:rsid w:val="00576EE9"/>
    <w:rsid w:val="005811CC"/>
    <w:rsid w:val="00581CF4"/>
    <w:rsid w:val="00581FBE"/>
    <w:rsid w:val="00587F61"/>
    <w:rsid w:val="00590045"/>
    <w:rsid w:val="005917EB"/>
    <w:rsid w:val="0059298B"/>
    <w:rsid w:val="00593AF4"/>
    <w:rsid w:val="00594EA3"/>
    <w:rsid w:val="00596187"/>
    <w:rsid w:val="00597693"/>
    <w:rsid w:val="005A0C56"/>
    <w:rsid w:val="005A2195"/>
    <w:rsid w:val="005A5F49"/>
    <w:rsid w:val="005B1FB8"/>
    <w:rsid w:val="005B4113"/>
    <w:rsid w:val="005B4BB3"/>
    <w:rsid w:val="005B63FC"/>
    <w:rsid w:val="005C0734"/>
    <w:rsid w:val="005C2FE5"/>
    <w:rsid w:val="005C4116"/>
    <w:rsid w:val="005C4646"/>
    <w:rsid w:val="005C6807"/>
    <w:rsid w:val="005D3C49"/>
    <w:rsid w:val="005D5C93"/>
    <w:rsid w:val="005D66BB"/>
    <w:rsid w:val="005E4EED"/>
    <w:rsid w:val="005F30FD"/>
    <w:rsid w:val="005F574C"/>
    <w:rsid w:val="005F646F"/>
    <w:rsid w:val="00600966"/>
    <w:rsid w:val="00601C2C"/>
    <w:rsid w:val="00604C28"/>
    <w:rsid w:val="00607F0E"/>
    <w:rsid w:val="006129E9"/>
    <w:rsid w:val="00620277"/>
    <w:rsid w:val="006220FA"/>
    <w:rsid w:val="0062271B"/>
    <w:rsid w:val="00630F92"/>
    <w:rsid w:val="0063420E"/>
    <w:rsid w:val="00634AD4"/>
    <w:rsid w:val="00636BA6"/>
    <w:rsid w:val="006402B6"/>
    <w:rsid w:val="00645CE3"/>
    <w:rsid w:val="00652B5F"/>
    <w:rsid w:val="00653501"/>
    <w:rsid w:val="00661BC7"/>
    <w:rsid w:val="00662494"/>
    <w:rsid w:val="00663B90"/>
    <w:rsid w:val="00667C4D"/>
    <w:rsid w:val="00667F57"/>
    <w:rsid w:val="00673356"/>
    <w:rsid w:val="0067519E"/>
    <w:rsid w:val="00680723"/>
    <w:rsid w:val="00681336"/>
    <w:rsid w:val="00682FF7"/>
    <w:rsid w:val="00684302"/>
    <w:rsid w:val="00685A71"/>
    <w:rsid w:val="006878C1"/>
    <w:rsid w:val="0069063C"/>
    <w:rsid w:val="00690F92"/>
    <w:rsid w:val="00693CCD"/>
    <w:rsid w:val="00693CFD"/>
    <w:rsid w:val="006945B0"/>
    <w:rsid w:val="006949F5"/>
    <w:rsid w:val="006A428F"/>
    <w:rsid w:val="006A47DA"/>
    <w:rsid w:val="006A6D5E"/>
    <w:rsid w:val="006B09AB"/>
    <w:rsid w:val="006B2BFF"/>
    <w:rsid w:val="006B30AA"/>
    <w:rsid w:val="006B343A"/>
    <w:rsid w:val="006C2897"/>
    <w:rsid w:val="006C35C9"/>
    <w:rsid w:val="006C6EB9"/>
    <w:rsid w:val="006C714C"/>
    <w:rsid w:val="006D139A"/>
    <w:rsid w:val="006D33E3"/>
    <w:rsid w:val="006D3D7F"/>
    <w:rsid w:val="006D5FAE"/>
    <w:rsid w:val="006E2650"/>
    <w:rsid w:val="006E7113"/>
    <w:rsid w:val="006F26E2"/>
    <w:rsid w:val="006F4B7F"/>
    <w:rsid w:val="00702EC4"/>
    <w:rsid w:val="0070318E"/>
    <w:rsid w:val="00704DCD"/>
    <w:rsid w:val="0070512F"/>
    <w:rsid w:val="00706391"/>
    <w:rsid w:val="00710AB2"/>
    <w:rsid w:val="007152E5"/>
    <w:rsid w:val="0071648A"/>
    <w:rsid w:val="007204B1"/>
    <w:rsid w:val="0072139B"/>
    <w:rsid w:val="00722504"/>
    <w:rsid w:val="007338BF"/>
    <w:rsid w:val="00734935"/>
    <w:rsid w:val="00737849"/>
    <w:rsid w:val="0074056F"/>
    <w:rsid w:val="00740ED4"/>
    <w:rsid w:val="00742FAA"/>
    <w:rsid w:val="00743B66"/>
    <w:rsid w:val="00755451"/>
    <w:rsid w:val="00762463"/>
    <w:rsid w:val="00763F9B"/>
    <w:rsid w:val="00771585"/>
    <w:rsid w:val="00771EF0"/>
    <w:rsid w:val="00775AEC"/>
    <w:rsid w:val="00775B24"/>
    <w:rsid w:val="0078039A"/>
    <w:rsid w:val="00782371"/>
    <w:rsid w:val="00785689"/>
    <w:rsid w:val="0079014F"/>
    <w:rsid w:val="007912BE"/>
    <w:rsid w:val="00794E10"/>
    <w:rsid w:val="007A02F8"/>
    <w:rsid w:val="007A1813"/>
    <w:rsid w:val="007A50D4"/>
    <w:rsid w:val="007B19EA"/>
    <w:rsid w:val="007B5EA5"/>
    <w:rsid w:val="007B7BCB"/>
    <w:rsid w:val="007C1D2F"/>
    <w:rsid w:val="007C36C3"/>
    <w:rsid w:val="007C44F7"/>
    <w:rsid w:val="007C4D40"/>
    <w:rsid w:val="007C5834"/>
    <w:rsid w:val="007C656A"/>
    <w:rsid w:val="007D090E"/>
    <w:rsid w:val="007D2A57"/>
    <w:rsid w:val="007D2D93"/>
    <w:rsid w:val="007D3F96"/>
    <w:rsid w:val="007D735B"/>
    <w:rsid w:val="007E0E63"/>
    <w:rsid w:val="007E190D"/>
    <w:rsid w:val="007E2C1B"/>
    <w:rsid w:val="007E645C"/>
    <w:rsid w:val="007F0F07"/>
    <w:rsid w:val="007F15D5"/>
    <w:rsid w:val="008103E8"/>
    <w:rsid w:val="00812031"/>
    <w:rsid w:val="008227B1"/>
    <w:rsid w:val="0082596A"/>
    <w:rsid w:val="00825E3F"/>
    <w:rsid w:val="008277DA"/>
    <w:rsid w:val="008419F1"/>
    <w:rsid w:val="00842544"/>
    <w:rsid w:val="00854FE1"/>
    <w:rsid w:val="008574DB"/>
    <w:rsid w:val="0086354C"/>
    <w:rsid w:val="008640F8"/>
    <w:rsid w:val="00867D2F"/>
    <w:rsid w:val="00871B74"/>
    <w:rsid w:val="00871FA0"/>
    <w:rsid w:val="008758B4"/>
    <w:rsid w:val="00876413"/>
    <w:rsid w:val="00876420"/>
    <w:rsid w:val="008804AF"/>
    <w:rsid w:val="00880A2C"/>
    <w:rsid w:val="00881762"/>
    <w:rsid w:val="008829D4"/>
    <w:rsid w:val="00890B1D"/>
    <w:rsid w:val="00893A67"/>
    <w:rsid w:val="008A0088"/>
    <w:rsid w:val="008A6622"/>
    <w:rsid w:val="008B4DC8"/>
    <w:rsid w:val="008C06E4"/>
    <w:rsid w:val="008C7525"/>
    <w:rsid w:val="008D0AF4"/>
    <w:rsid w:val="008D6A16"/>
    <w:rsid w:val="008E46E3"/>
    <w:rsid w:val="008E5CA6"/>
    <w:rsid w:val="008E5CB5"/>
    <w:rsid w:val="008E645B"/>
    <w:rsid w:val="008E6CF1"/>
    <w:rsid w:val="008E7B3D"/>
    <w:rsid w:val="008E7D9D"/>
    <w:rsid w:val="008F2282"/>
    <w:rsid w:val="008F39CC"/>
    <w:rsid w:val="008F5DE7"/>
    <w:rsid w:val="008F6C2E"/>
    <w:rsid w:val="008F7D44"/>
    <w:rsid w:val="00901C3C"/>
    <w:rsid w:val="0090625A"/>
    <w:rsid w:val="00906F70"/>
    <w:rsid w:val="009072EC"/>
    <w:rsid w:val="0091070B"/>
    <w:rsid w:val="00910F5C"/>
    <w:rsid w:val="00912D67"/>
    <w:rsid w:val="0091347D"/>
    <w:rsid w:val="00913F5B"/>
    <w:rsid w:val="00915FD1"/>
    <w:rsid w:val="00916652"/>
    <w:rsid w:val="00920566"/>
    <w:rsid w:val="00920BB9"/>
    <w:rsid w:val="00922865"/>
    <w:rsid w:val="00931962"/>
    <w:rsid w:val="00933794"/>
    <w:rsid w:val="00935789"/>
    <w:rsid w:val="00936583"/>
    <w:rsid w:val="00937B8A"/>
    <w:rsid w:val="009406F6"/>
    <w:rsid w:val="00942F6A"/>
    <w:rsid w:val="00944B79"/>
    <w:rsid w:val="00945263"/>
    <w:rsid w:val="00945882"/>
    <w:rsid w:val="009502C1"/>
    <w:rsid w:val="00952457"/>
    <w:rsid w:val="009555D1"/>
    <w:rsid w:val="0095722C"/>
    <w:rsid w:val="00961181"/>
    <w:rsid w:val="0096119F"/>
    <w:rsid w:val="00961794"/>
    <w:rsid w:val="00966E3E"/>
    <w:rsid w:val="009675C7"/>
    <w:rsid w:val="0097204B"/>
    <w:rsid w:val="009837BB"/>
    <w:rsid w:val="009858B6"/>
    <w:rsid w:val="009905A7"/>
    <w:rsid w:val="00994C8A"/>
    <w:rsid w:val="009A3C7D"/>
    <w:rsid w:val="009A5DDC"/>
    <w:rsid w:val="009A6621"/>
    <w:rsid w:val="009A6795"/>
    <w:rsid w:val="009A7E37"/>
    <w:rsid w:val="009C4C88"/>
    <w:rsid w:val="009C585B"/>
    <w:rsid w:val="009C7466"/>
    <w:rsid w:val="009C7E4D"/>
    <w:rsid w:val="009D395B"/>
    <w:rsid w:val="009D3E36"/>
    <w:rsid w:val="009D5A92"/>
    <w:rsid w:val="009D6312"/>
    <w:rsid w:val="009E4060"/>
    <w:rsid w:val="009E4877"/>
    <w:rsid w:val="009E528A"/>
    <w:rsid w:val="009F3D0B"/>
    <w:rsid w:val="009F3D23"/>
    <w:rsid w:val="009F7DBB"/>
    <w:rsid w:val="00A04635"/>
    <w:rsid w:val="00A07B36"/>
    <w:rsid w:val="00A106E7"/>
    <w:rsid w:val="00A2573D"/>
    <w:rsid w:val="00A261AB"/>
    <w:rsid w:val="00A26B05"/>
    <w:rsid w:val="00A329E2"/>
    <w:rsid w:val="00A410C7"/>
    <w:rsid w:val="00A41985"/>
    <w:rsid w:val="00A41CF0"/>
    <w:rsid w:val="00A4278A"/>
    <w:rsid w:val="00A50D75"/>
    <w:rsid w:val="00A5160D"/>
    <w:rsid w:val="00A56DA4"/>
    <w:rsid w:val="00A56FA8"/>
    <w:rsid w:val="00A6134B"/>
    <w:rsid w:val="00A6209D"/>
    <w:rsid w:val="00A65952"/>
    <w:rsid w:val="00A661E2"/>
    <w:rsid w:val="00A67C80"/>
    <w:rsid w:val="00A71334"/>
    <w:rsid w:val="00A75720"/>
    <w:rsid w:val="00A75B1A"/>
    <w:rsid w:val="00A8018E"/>
    <w:rsid w:val="00A835E4"/>
    <w:rsid w:val="00A875F0"/>
    <w:rsid w:val="00A95CDF"/>
    <w:rsid w:val="00A9700C"/>
    <w:rsid w:val="00A97355"/>
    <w:rsid w:val="00AA09B3"/>
    <w:rsid w:val="00AB07BE"/>
    <w:rsid w:val="00AB40E6"/>
    <w:rsid w:val="00AC0DCA"/>
    <w:rsid w:val="00AD170F"/>
    <w:rsid w:val="00AD30F5"/>
    <w:rsid w:val="00AD32AD"/>
    <w:rsid w:val="00AD39C5"/>
    <w:rsid w:val="00AD5142"/>
    <w:rsid w:val="00AD5A0D"/>
    <w:rsid w:val="00AD7DB4"/>
    <w:rsid w:val="00AF19C2"/>
    <w:rsid w:val="00AF27DE"/>
    <w:rsid w:val="00AF4BE9"/>
    <w:rsid w:val="00AF6F21"/>
    <w:rsid w:val="00B015E3"/>
    <w:rsid w:val="00B03582"/>
    <w:rsid w:val="00B03A56"/>
    <w:rsid w:val="00B0491E"/>
    <w:rsid w:val="00B0691C"/>
    <w:rsid w:val="00B12988"/>
    <w:rsid w:val="00B1701E"/>
    <w:rsid w:val="00B2066E"/>
    <w:rsid w:val="00B20B5C"/>
    <w:rsid w:val="00B21C69"/>
    <w:rsid w:val="00B25BEF"/>
    <w:rsid w:val="00B31029"/>
    <w:rsid w:val="00B40815"/>
    <w:rsid w:val="00B40FC3"/>
    <w:rsid w:val="00B5154A"/>
    <w:rsid w:val="00B52735"/>
    <w:rsid w:val="00B52992"/>
    <w:rsid w:val="00B55215"/>
    <w:rsid w:val="00B60121"/>
    <w:rsid w:val="00B61696"/>
    <w:rsid w:val="00B6216A"/>
    <w:rsid w:val="00B62C8F"/>
    <w:rsid w:val="00B63298"/>
    <w:rsid w:val="00B64195"/>
    <w:rsid w:val="00B65A22"/>
    <w:rsid w:val="00B66904"/>
    <w:rsid w:val="00B70FCB"/>
    <w:rsid w:val="00B76D55"/>
    <w:rsid w:val="00B800EF"/>
    <w:rsid w:val="00B83114"/>
    <w:rsid w:val="00B83C9B"/>
    <w:rsid w:val="00B866B4"/>
    <w:rsid w:val="00B9250C"/>
    <w:rsid w:val="00B92940"/>
    <w:rsid w:val="00B92A4F"/>
    <w:rsid w:val="00B93EC1"/>
    <w:rsid w:val="00B942DA"/>
    <w:rsid w:val="00B96F97"/>
    <w:rsid w:val="00B973D5"/>
    <w:rsid w:val="00B9753F"/>
    <w:rsid w:val="00BA0078"/>
    <w:rsid w:val="00BA4351"/>
    <w:rsid w:val="00BA5827"/>
    <w:rsid w:val="00BB2F68"/>
    <w:rsid w:val="00BB43DE"/>
    <w:rsid w:val="00BB61A2"/>
    <w:rsid w:val="00BC33DB"/>
    <w:rsid w:val="00BC59C4"/>
    <w:rsid w:val="00BD1792"/>
    <w:rsid w:val="00BD2BB6"/>
    <w:rsid w:val="00BD33C2"/>
    <w:rsid w:val="00BD378E"/>
    <w:rsid w:val="00BD4EC8"/>
    <w:rsid w:val="00BD6797"/>
    <w:rsid w:val="00BE370D"/>
    <w:rsid w:val="00BE3BB2"/>
    <w:rsid w:val="00BE5BD2"/>
    <w:rsid w:val="00BE6D19"/>
    <w:rsid w:val="00BE7E29"/>
    <w:rsid w:val="00BF0C0A"/>
    <w:rsid w:val="00BF255C"/>
    <w:rsid w:val="00BF26DD"/>
    <w:rsid w:val="00BF79D0"/>
    <w:rsid w:val="00BF7AFE"/>
    <w:rsid w:val="00C0276C"/>
    <w:rsid w:val="00C02F36"/>
    <w:rsid w:val="00C12034"/>
    <w:rsid w:val="00C13D09"/>
    <w:rsid w:val="00C23DAA"/>
    <w:rsid w:val="00C36EEA"/>
    <w:rsid w:val="00C428FC"/>
    <w:rsid w:val="00C45198"/>
    <w:rsid w:val="00C55B97"/>
    <w:rsid w:val="00C55BEE"/>
    <w:rsid w:val="00C5658B"/>
    <w:rsid w:val="00C61BFB"/>
    <w:rsid w:val="00C67A1B"/>
    <w:rsid w:val="00C72804"/>
    <w:rsid w:val="00C72D7F"/>
    <w:rsid w:val="00C73C40"/>
    <w:rsid w:val="00C763AF"/>
    <w:rsid w:val="00C76C79"/>
    <w:rsid w:val="00C810F1"/>
    <w:rsid w:val="00C83535"/>
    <w:rsid w:val="00C838B8"/>
    <w:rsid w:val="00C83CB4"/>
    <w:rsid w:val="00C84EA8"/>
    <w:rsid w:val="00C851A6"/>
    <w:rsid w:val="00C85787"/>
    <w:rsid w:val="00C85F09"/>
    <w:rsid w:val="00C86694"/>
    <w:rsid w:val="00C926F7"/>
    <w:rsid w:val="00C937B6"/>
    <w:rsid w:val="00C940C8"/>
    <w:rsid w:val="00CA0DF2"/>
    <w:rsid w:val="00CA5460"/>
    <w:rsid w:val="00CA5D9B"/>
    <w:rsid w:val="00CA6031"/>
    <w:rsid w:val="00CA6535"/>
    <w:rsid w:val="00CA6A38"/>
    <w:rsid w:val="00CB076A"/>
    <w:rsid w:val="00CB1E09"/>
    <w:rsid w:val="00CB2494"/>
    <w:rsid w:val="00CB2F18"/>
    <w:rsid w:val="00CB4329"/>
    <w:rsid w:val="00CB5716"/>
    <w:rsid w:val="00CB6737"/>
    <w:rsid w:val="00CC687B"/>
    <w:rsid w:val="00CD2401"/>
    <w:rsid w:val="00CD343B"/>
    <w:rsid w:val="00CD729E"/>
    <w:rsid w:val="00CE1F75"/>
    <w:rsid w:val="00CE236A"/>
    <w:rsid w:val="00CE348C"/>
    <w:rsid w:val="00CE448B"/>
    <w:rsid w:val="00CE5343"/>
    <w:rsid w:val="00CF0519"/>
    <w:rsid w:val="00D00CEE"/>
    <w:rsid w:val="00D031CA"/>
    <w:rsid w:val="00D0356F"/>
    <w:rsid w:val="00D05283"/>
    <w:rsid w:val="00D1763E"/>
    <w:rsid w:val="00D22971"/>
    <w:rsid w:val="00D232C9"/>
    <w:rsid w:val="00D23D5D"/>
    <w:rsid w:val="00D2682E"/>
    <w:rsid w:val="00D3134D"/>
    <w:rsid w:val="00D418A6"/>
    <w:rsid w:val="00D45071"/>
    <w:rsid w:val="00D45678"/>
    <w:rsid w:val="00D519EA"/>
    <w:rsid w:val="00D52556"/>
    <w:rsid w:val="00D5281E"/>
    <w:rsid w:val="00D53089"/>
    <w:rsid w:val="00D62581"/>
    <w:rsid w:val="00D63C3F"/>
    <w:rsid w:val="00D64BB6"/>
    <w:rsid w:val="00D65F47"/>
    <w:rsid w:val="00D75022"/>
    <w:rsid w:val="00D77864"/>
    <w:rsid w:val="00D8003C"/>
    <w:rsid w:val="00D83397"/>
    <w:rsid w:val="00D83956"/>
    <w:rsid w:val="00D86181"/>
    <w:rsid w:val="00D8740C"/>
    <w:rsid w:val="00D90EAA"/>
    <w:rsid w:val="00D95323"/>
    <w:rsid w:val="00D9538D"/>
    <w:rsid w:val="00D97CE4"/>
    <w:rsid w:val="00DA2F2E"/>
    <w:rsid w:val="00DA651B"/>
    <w:rsid w:val="00DA7BB4"/>
    <w:rsid w:val="00DB0B2D"/>
    <w:rsid w:val="00DB63F3"/>
    <w:rsid w:val="00DB6A3C"/>
    <w:rsid w:val="00DC0D39"/>
    <w:rsid w:val="00DC3DE6"/>
    <w:rsid w:val="00DC629E"/>
    <w:rsid w:val="00DC7FB2"/>
    <w:rsid w:val="00DD1729"/>
    <w:rsid w:val="00DD243B"/>
    <w:rsid w:val="00DD3C87"/>
    <w:rsid w:val="00DD5E91"/>
    <w:rsid w:val="00DD6F83"/>
    <w:rsid w:val="00DD776E"/>
    <w:rsid w:val="00DE0C40"/>
    <w:rsid w:val="00DE1019"/>
    <w:rsid w:val="00DE634B"/>
    <w:rsid w:val="00DE6EE4"/>
    <w:rsid w:val="00DE7BCA"/>
    <w:rsid w:val="00DF1602"/>
    <w:rsid w:val="00DF1797"/>
    <w:rsid w:val="00DF22A0"/>
    <w:rsid w:val="00DF3642"/>
    <w:rsid w:val="00DF5554"/>
    <w:rsid w:val="00DF5993"/>
    <w:rsid w:val="00DF7CCB"/>
    <w:rsid w:val="00E0001B"/>
    <w:rsid w:val="00E00846"/>
    <w:rsid w:val="00E0590A"/>
    <w:rsid w:val="00E109CA"/>
    <w:rsid w:val="00E12B34"/>
    <w:rsid w:val="00E1300B"/>
    <w:rsid w:val="00E16B70"/>
    <w:rsid w:val="00E16DDA"/>
    <w:rsid w:val="00E21B57"/>
    <w:rsid w:val="00E242BA"/>
    <w:rsid w:val="00E26B6A"/>
    <w:rsid w:val="00E27522"/>
    <w:rsid w:val="00E3073A"/>
    <w:rsid w:val="00E3091F"/>
    <w:rsid w:val="00E3132E"/>
    <w:rsid w:val="00E3177E"/>
    <w:rsid w:val="00E31FCC"/>
    <w:rsid w:val="00E353BA"/>
    <w:rsid w:val="00E372B9"/>
    <w:rsid w:val="00E40944"/>
    <w:rsid w:val="00E435CC"/>
    <w:rsid w:val="00E43A2F"/>
    <w:rsid w:val="00E47A68"/>
    <w:rsid w:val="00E54F9E"/>
    <w:rsid w:val="00E56094"/>
    <w:rsid w:val="00E56F0F"/>
    <w:rsid w:val="00E626D3"/>
    <w:rsid w:val="00E6379C"/>
    <w:rsid w:val="00E6492F"/>
    <w:rsid w:val="00E6733B"/>
    <w:rsid w:val="00E70735"/>
    <w:rsid w:val="00E70A92"/>
    <w:rsid w:val="00E73972"/>
    <w:rsid w:val="00E74D48"/>
    <w:rsid w:val="00E77276"/>
    <w:rsid w:val="00E77680"/>
    <w:rsid w:val="00E80578"/>
    <w:rsid w:val="00E82753"/>
    <w:rsid w:val="00E83133"/>
    <w:rsid w:val="00E84163"/>
    <w:rsid w:val="00E842B7"/>
    <w:rsid w:val="00E92DCC"/>
    <w:rsid w:val="00E932D5"/>
    <w:rsid w:val="00E9349E"/>
    <w:rsid w:val="00E93A8C"/>
    <w:rsid w:val="00E941A4"/>
    <w:rsid w:val="00EA00B2"/>
    <w:rsid w:val="00EA015F"/>
    <w:rsid w:val="00EA0CA7"/>
    <w:rsid w:val="00EA1087"/>
    <w:rsid w:val="00EA35C5"/>
    <w:rsid w:val="00EA6887"/>
    <w:rsid w:val="00EB0CB0"/>
    <w:rsid w:val="00EB5A3C"/>
    <w:rsid w:val="00EB6925"/>
    <w:rsid w:val="00EB779A"/>
    <w:rsid w:val="00EB7FCE"/>
    <w:rsid w:val="00EC31E2"/>
    <w:rsid w:val="00EC3B07"/>
    <w:rsid w:val="00EC4435"/>
    <w:rsid w:val="00ED0AA5"/>
    <w:rsid w:val="00ED2776"/>
    <w:rsid w:val="00ED3952"/>
    <w:rsid w:val="00ED3B7B"/>
    <w:rsid w:val="00EE0528"/>
    <w:rsid w:val="00EE0AC9"/>
    <w:rsid w:val="00EE25B5"/>
    <w:rsid w:val="00EE438B"/>
    <w:rsid w:val="00EE5E22"/>
    <w:rsid w:val="00EE6800"/>
    <w:rsid w:val="00EF06D5"/>
    <w:rsid w:val="00EF2E5F"/>
    <w:rsid w:val="00EF5F3F"/>
    <w:rsid w:val="00F026A0"/>
    <w:rsid w:val="00F02C10"/>
    <w:rsid w:val="00F0348F"/>
    <w:rsid w:val="00F03B86"/>
    <w:rsid w:val="00F044A6"/>
    <w:rsid w:val="00F0609D"/>
    <w:rsid w:val="00F068AF"/>
    <w:rsid w:val="00F06E53"/>
    <w:rsid w:val="00F078A4"/>
    <w:rsid w:val="00F078F8"/>
    <w:rsid w:val="00F120CC"/>
    <w:rsid w:val="00F16DEB"/>
    <w:rsid w:val="00F20FAF"/>
    <w:rsid w:val="00F21219"/>
    <w:rsid w:val="00F336DA"/>
    <w:rsid w:val="00F350A6"/>
    <w:rsid w:val="00F35ABB"/>
    <w:rsid w:val="00F35DAC"/>
    <w:rsid w:val="00F40D33"/>
    <w:rsid w:val="00F43E04"/>
    <w:rsid w:val="00F45B73"/>
    <w:rsid w:val="00F47B8D"/>
    <w:rsid w:val="00F50581"/>
    <w:rsid w:val="00F5505E"/>
    <w:rsid w:val="00F55BE0"/>
    <w:rsid w:val="00F56878"/>
    <w:rsid w:val="00F56ADC"/>
    <w:rsid w:val="00F602B4"/>
    <w:rsid w:val="00F603AC"/>
    <w:rsid w:val="00F6065E"/>
    <w:rsid w:val="00F631FA"/>
    <w:rsid w:val="00F63286"/>
    <w:rsid w:val="00F649AA"/>
    <w:rsid w:val="00F65D23"/>
    <w:rsid w:val="00F72440"/>
    <w:rsid w:val="00F7297F"/>
    <w:rsid w:val="00F77D8E"/>
    <w:rsid w:val="00F8299A"/>
    <w:rsid w:val="00F82A87"/>
    <w:rsid w:val="00F83AFE"/>
    <w:rsid w:val="00F85A6D"/>
    <w:rsid w:val="00F85EF3"/>
    <w:rsid w:val="00F9152B"/>
    <w:rsid w:val="00F92C89"/>
    <w:rsid w:val="00F931CA"/>
    <w:rsid w:val="00F946E7"/>
    <w:rsid w:val="00F9553A"/>
    <w:rsid w:val="00F97CA1"/>
    <w:rsid w:val="00FA1FBB"/>
    <w:rsid w:val="00FA76DF"/>
    <w:rsid w:val="00FB5A8E"/>
    <w:rsid w:val="00FB5DE8"/>
    <w:rsid w:val="00FB606D"/>
    <w:rsid w:val="00FC2578"/>
    <w:rsid w:val="00FC2B70"/>
    <w:rsid w:val="00FC5222"/>
    <w:rsid w:val="00FD35E9"/>
    <w:rsid w:val="00FD5AD7"/>
    <w:rsid w:val="00FE60BA"/>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EE6B7"/>
  <w15:chartTrackingRefBased/>
  <w15:docId w15:val="{235BC958-72E9-4090-8FD1-E0B51937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4909">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ED51A69A360342A79C1B50412B99AA" ma:contentTypeVersion="9" ma:contentTypeDescription="Create a new document." ma:contentTypeScope="" ma:versionID="b672ca58cbf5ab9a2387a923165f3459">
  <xsd:schema xmlns:xsd="http://www.w3.org/2001/XMLSchema" xmlns:xs="http://www.w3.org/2001/XMLSchema" xmlns:p="http://schemas.microsoft.com/office/2006/metadata/properties" xmlns:ns3="5270a6cc-9b6d-4078-9872-33e802f372c5" targetNamespace="http://schemas.microsoft.com/office/2006/metadata/properties" ma:root="true" ma:fieldsID="ec979f1230758e28e3e816bcb985c2dc" ns3:_="">
    <xsd:import namespace="5270a6cc-9b6d-4078-9872-33e802f372c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0a6cc-9b6d-4078-9872-33e802f372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D099E-C3D1-4C92-AA83-26DAAE017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0a6cc-9b6d-4078-9872-33e802f37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FF04A-D47F-44AF-B5BE-4CCE372B3054}">
  <ds:schemaRefs>
    <ds:schemaRef ds:uri="http://schemas.microsoft.com/sharepoint/v3/contenttype/forms"/>
  </ds:schemaRefs>
</ds:datastoreItem>
</file>

<file path=customXml/itemProps3.xml><?xml version="1.0" encoding="utf-8"?>
<ds:datastoreItem xmlns:ds="http://schemas.openxmlformats.org/officeDocument/2006/customXml" ds:itemID="{6CAD80AB-3530-44DB-827E-F8FA0621A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60F7AB-13C9-4E75-AD83-79AF183F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71</TotalTime>
  <Pages>7</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Debtors Ledger - Simple Allocation Import</dc:subject>
  <dc:creator>DCP</dc:creator>
  <cp:keywords>1.0</cp:keywords>
  <dc:description>This service pack provides the ability to import simple transaction allocations from a C.S.V. format external file.</dc:description>
  <cp:lastModifiedBy>Robinson, Rick</cp:lastModifiedBy>
  <cp:revision>9</cp:revision>
  <cp:lastPrinted>2023-02-28T14:33:00Z</cp:lastPrinted>
  <dcterms:created xsi:type="dcterms:W3CDTF">2023-01-13T09:10:00Z</dcterms:created>
  <dcterms:modified xsi:type="dcterms:W3CDTF">2023-02-28T14:37:00Z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0x01010015ED51A69A360342A79C1B50412B99AA</vt:lpwstr>
  </property>
</Properties>
</file>